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B8B6" w14:textId="77777777" w:rsidR="00964DE0" w:rsidRDefault="00480CE1" w:rsidP="00964DE0">
      <w:pPr>
        <w:pStyle w:val="CBTitre"/>
      </w:pPr>
      <w:bookmarkStart w:id="0" w:name="_GoBack"/>
      <w:bookmarkEnd w:id="0"/>
      <w:r>
        <w:t>Népal</w:t>
      </w:r>
      <w:r w:rsidR="005B0195">
        <w:t xml:space="preserve"> : </w:t>
      </w:r>
      <w:r w:rsidR="00A50875">
        <w:t xml:space="preserve">Avec la </w:t>
      </w:r>
      <w:r w:rsidR="00A50875">
        <w:rPr>
          <w:caps w:val="0"/>
        </w:rPr>
        <w:t xml:space="preserve">CHAINE </w:t>
      </w:r>
      <w:r w:rsidR="00A50875">
        <w:t xml:space="preserve">du Bonheur, les </w:t>
      </w:r>
      <w:r w:rsidR="004F0288">
        <w:t>populations</w:t>
      </w:r>
      <w:r w:rsidR="00A50875">
        <w:t xml:space="preserve"> </w:t>
      </w:r>
      <w:r w:rsidR="00D306B7">
        <w:t>touchées décident de</w:t>
      </w:r>
      <w:r w:rsidR="00A50875">
        <w:t xml:space="preserve"> leur avenir </w:t>
      </w:r>
    </w:p>
    <w:p w14:paraId="13F00200" w14:textId="16C864F9" w:rsidR="00964DE0" w:rsidRPr="00C47437" w:rsidRDefault="005B0195" w:rsidP="00964DE0">
      <w:pPr>
        <w:pStyle w:val="CBChapeau"/>
        <w:spacing w:line="260" w:lineRule="exact"/>
      </w:pPr>
      <w:r>
        <w:t xml:space="preserve">Trois </w:t>
      </w:r>
      <w:r w:rsidR="00A50875">
        <w:t xml:space="preserve">ans </w:t>
      </w:r>
      <w:r>
        <w:t xml:space="preserve">après le séisme qui a secoué le Népal, </w:t>
      </w:r>
      <w:r w:rsidR="00165676">
        <w:t xml:space="preserve">la Chaîne du Bonheur </w:t>
      </w:r>
      <w:r w:rsidR="00A50875">
        <w:t>est engagée</w:t>
      </w:r>
      <w:r w:rsidR="0040770B">
        <w:t xml:space="preserve"> avec ses partenaires à </w:t>
      </w:r>
      <w:r w:rsidR="00E57A64">
        <w:t>rendre les</w:t>
      </w:r>
      <w:r w:rsidR="0048522E">
        <w:t xml:space="preserve"> populations </w:t>
      </w:r>
      <w:r w:rsidR="00E57A64">
        <w:t>actrices</w:t>
      </w:r>
      <w:r w:rsidR="0048522E">
        <w:t xml:space="preserve"> de la reconstruction.</w:t>
      </w:r>
      <w:r w:rsidR="00D306B7">
        <w:t xml:space="preserve"> Elle soutient notamment une application innovante pour suivre la construction de maisons en temps réel. </w:t>
      </w:r>
      <w:r w:rsidR="0048522E">
        <w:t xml:space="preserve"> </w:t>
      </w:r>
      <w:r w:rsidR="00D138B3">
        <w:t xml:space="preserve">En trois ans, </w:t>
      </w:r>
      <w:r w:rsidR="00165676">
        <w:t>1760 maisons</w:t>
      </w:r>
      <w:r w:rsidR="00D138B3">
        <w:t xml:space="preserve"> </w:t>
      </w:r>
      <w:r w:rsidR="003F6241">
        <w:t xml:space="preserve">et 13 écoles </w:t>
      </w:r>
      <w:r w:rsidR="00D138B3">
        <w:t>ont été reconstruites</w:t>
      </w:r>
      <w:r w:rsidR="003F6241">
        <w:t xml:space="preserve">. </w:t>
      </w:r>
      <w:r w:rsidR="00C8499F">
        <w:t>26 villages ont à nouveau accès à l’eau potable.</w:t>
      </w:r>
    </w:p>
    <w:p w14:paraId="7989726B" w14:textId="56D36DC6" w:rsidR="003F0510" w:rsidRDefault="003169FE" w:rsidP="00964DE0">
      <w:pPr>
        <w:pStyle w:val="CBCorpsdetexte"/>
      </w:pPr>
      <w:r>
        <w:t xml:space="preserve">La </w:t>
      </w:r>
      <w:r w:rsidR="0040770B">
        <w:t>Chaîne du Bonheur est un acteur phare dans le domaine de l’encouragement à la p</w:t>
      </w:r>
      <w:r w:rsidR="003F0510">
        <w:t>articipation des bénéficiaires dans</w:t>
      </w:r>
      <w:r w:rsidR="0040770B">
        <w:t xml:space="preserve"> l’aide humanitaire</w:t>
      </w:r>
      <w:r w:rsidR="003F0510">
        <w:t xml:space="preserve"> qui leur est apportée</w:t>
      </w:r>
      <w:r w:rsidR="0040770B">
        <w:t xml:space="preserve">. Dans la ligne de la politique </w:t>
      </w:r>
      <w:r w:rsidR="003F0510">
        <w:t>gouvernementale</w:t>
      </w:r>
      <w:r w:rsidR="0040770B">
        <w:t xml:space="preserve">, la Fondation recommande à ce que la reconstruction soit </w:t>
      </w:r>
      <w:proofErr w:type="spellStart"/>
      <w:r w:rsidR="006F75F6">
        <w:t>co-</w:t>
      </w:r>
      <w:r w:rsidR="0040770B">
        <w:t>pilotée</w:t>
      </w:r>
      <w:proofErr w:type="spellEnd"/>
      <w:r w:rsidR="0040770B">
        <w:t xml:space="preserve"> par les populations </w:t>
      </w:r>
      <w:r w:rsidR="006F75F6">
        <w:t>directement touchées par la catastrophe</w:t>
      </w:r>
      <w:r w:rsidR="0040770B">
        <w:t xml:space="preserve">. Les ONG partenaires </w:t>
      </w:r>
      <w:r w:rsidR="006F75F6">
        <w:t xml:space="preserve">s’engagent à ce que </w:t>
      </w:r>
      <w:r w:rsidR="0040770B">
        <w:t xml:space="preserve">les </w:t>
      </w:r>
      <w:r w:rsidR="006F75F6">
        <w:t xml:space="preserve">bénéficiaires soient </w:t>
      </w:r>
      <w:r w:rsidR="003F6241">
        <w:t>entendu</w:t>
      </w:r>
      <w:r w:rsidR="00D306B7">
        <w:t xml:space="preserve">s </w:t>
      </w:r>
      <w:r w:rsidR="00ED2383">
        <w:t>et deviennent parties</w:t>
      </w:r>
      <w:r w:rsidR="00BA5330">
        <w:t xml:space="preserve"> </w:t>
      </w:r>
      <w:r w:rsidR="006F75F6">
        <w:t>prenante</w:t>
      </w:r>
      <w:r w:rsidR="00ED2383">
        <w:t>s</w:t>
      </w:r>
      <w:r w:rsidR="006F75F6">
        <w:t xml:space="preserve"> dans l’aide qu’</w:t>
      </w:r>
      <w:r w:rsidR="003F6241">
        <w:t xml:space="preserve">ils </w:t>
      </w:r>
      <w:r w:rsidR="006F75F6">
        <w:t>reçoivent.</w:t>
      </w:r>
    </w:p>
    <w:p w14:paraId="28F76A75" w14:textId="77777777" w:rsidR="003F0510" w:rsidRDefault="0090793E" w:rsidP="003E3D1A">
      <w:pPr>
        <w:pStyle w:val="CBSous-titre"/>
      </w:pPr>
      <w:r>
        <w:t>A l’écoute de la population</w:t>
      </w:r>
    </w:p>
    <w:p w14:paraId="36BBE073" w14:textId="5DA71313" w:rsidR="003E3D1A" w:rsidRPr="004118AB" w:rsidRDefault="00ED2383" w:rsidP="00964DE0">
      <w:pPr>
        <w:pStyle w:val="CBCorpsdetexte"/>
      </w:pPr>
      <w:r w:rsidRPr="004118AB">
        <w:t xml:space="preserve">La Chaîne du Bonheur a mené </w:t>
      </w:r>
      <w:r w:rsidR="003F6241" w:rsidRPr="004118AB">
        <w:t>une étude collective</w:t>
      </w:r>
      <w:r w:rsidR="005E5A6B" w:rsidRPr="004118AB">
        <w:t xml:space="preserve"> </w:t>
      </w:r>
      <w:r w:rsidRPr="004118AB">
        <w:t xml:space="preserve">avec ses </w:t>
      </w:r>
      <w:r w:rsidR="005E5A6B" w:rsidRPr="004118AB">
        <w:t xml:space="preserve">dix </w:t>
      </w:r>
      <w:r w:rsidR="003703F4">
        <w:t xml:space="preserve">ONG </w:t>
      </w:r>
      <w:r w:rsidR="003F0510" w:rsidRPr="004118AB">
        <w:t xml:space="preserve">partenaires </w:t>
      </w:r>
      <w:r w:rsidR="005E5A6B" w:rsidRPr="004118AB">
        <w:t>suisses acti</w:t>
      </w:r>
      <w:r w:rsidR="003703F4">
        <w:t>ve</w:t>
      </w:r>
      <w:r w:rsidR="005E5A6B" w:rsidRPr="004118AB">
        <w:t xml:space="preserve">s au Népal pour s’assurer que les </w:t>
      </w:r>
      <w:r w:rsidR="00937DA9" w:rsidRPr="004118AB">
        <w:t>populations qu’elle</w:t>
      </w:r>
      <w:r w:rsidR="004118AB" w:rsidRPr="004118AB">
        <w:t>s</w:t>
      </w:r>
      <w:r w:rsidR="00937DA9" w:rsidRPr="004118AB">
        <w:t xml:space="preserve"> soutiennent </w:t>
      </w:r>
      <w:r w:rsidR="005E5A6B" w:rsidRPr="004118AB">
        <w:t>participent aux projets de reconstructio</w:t>
      </w:r>
      <w:r w:rsidR="00D306B7" w:rsidRPr="004118AB">
        <w:t>n et soient informé</w:t>
      </w:r>
      <w:r w:rsidR="004118AB" w:rsidRPr="004118AB">
        <w:t>e</w:t>
      </w:r>
      <w:r w:rsidR="00D306B7" w:rsidRPr="004118AB">
        <w:t>s en continu</w:t>
      </w:r>
      <w:r w:rsidR="005E5A6B" w:rsidRPr="004118AB">
        <w:t xml:space="preserve"> des activités</w:t>
      </w:r>
      <w:r w:rsidR="0039296B" w:rsidRPr="004118AB">
        <w:t xml:space="preserve"> </w:t>
      </w:r>
      <w:r w:rsidR="00937DA9" w:rsidRPr="004118AB">
        <w:t>de reconstruction</w:t>
      </w:r>
      <w:r w:rsidR="003035EA" w:rsidRPr="004118AB">
        <w:t xml:space="preserve">. Cela se fait par </w:t>
      </w:r>
      <w:r w:rsidR="003F0510" w:rsidRPr="004118AB">
        <w:t>la création de comités</w:t>
      </w:r>
      <w:r w:rsidR="003035EA" w:rsidRPr="004118AB">
        <w:t xml:space="preserve"> d’usagers</w:t>
      </w:r>
      <w:r w:rsidR="005E5A6B" w:rsidRPr="004118AB">
        <w:t xml:space="preserve">, </w:t>
      </w:r>
      <w:r w:rsidR="003035EA" w:rsidRPr="004118AB">
        <w:t xml:space="preserve">par </w:t>
      </w:r>
      <w:r w:rsidR="0039296B" w:rsidRPr="004118AB">
        <w:t xml:space="preserve">la publication de posters explicatifs, </w:t>
      </w:r>
      <w:r w:rsidR="003035EA" w:rsidRPr="004118AB">
        <w:t xml:space="preserve">par </w:t>
      </w:r>
      <w:r w:rsidR="005E5A6B" w:rsidRPr="004118AB">
        <w:t xml:space="preserve">l’installation </w:t>
      </w:r>
      <w:r w:rsidR="003F0510" w:rsidRPr="004118AB">
        <w:t xml:space="preserve">de boîtes à idées, </w:t>
      </w:r>
      <w:r w:rsidR="00C53710" w:rsidRPr="004118AB">
        <w:t xml:space="preserve">par </w:t>
      </w:r>
      <w:r w:rsidR="003F0510" w:rsidRPr="004118AB">
        <w:t xml:space="preserve">l’utilisation des médias sociaux, de la radio, TV, etc. </w:t>
      </w:r>
    </w:p>
    <w:p w14:paraId="609E5C5D" w14:textId="082732DA" w:rsidR="0039296B" w:rsidRPr="004118AB" w:rsidRDefault="0039296B" w:rsidP="0039296B">
      <w:pPr>
        <w:pStyle w:val="CBCorpsdetexte"/>
      </w:pPr>
      <w:r w:rsidRPr="004118AB">
        <w:t xml:space="preserve">« Il faut </w:t>
      </w:r>
      <w:r w:rsidR="00CF5F0F" w:rsidRPr="004118AB">
        <w:t>écou</w:t>
      </w:r>
      <w:r w:rsidR="00C53710" w:rsidRPr="004118AB">
        <w:t>ter les populations. Toujours. E</w:t>
      </w:r>
      <w:r w:rsidR="00CF5F0F" w:rsidRPr="004118AB">
        <w:t xml:space="preserve">lles sont mieux placées que nous les humanitaires pour décider de l’aide dont elles ont besoin. Il faut leur dire ce que nous voulons faire </w:t>
      </w:r>
      <w:r w:rsidR="00C53710" w:rsidRPr="004118AB">
        <w:t xml:space="preserve">de l’argent que nous avons collecté </w:t>
      </w:r>
      <w:r w:rsidR="00CF5F0F" w:rsidRPr="004118AB">
        <w:t xml:space="preserve">et nous assurer que </w:t>
      </w:r>
      <w:r w:rsidR="00C53710" w:rsidRPr="004118AB">
        <w:t xml:space="preserve">cet usage </w:t>
      </w:r>
      <w:r w:rsidR="00CF5F0F" w:rsidRPr="004118AB">
        <w:t xml:space="preserve">corresponde toujours à ce qu’elles considèrent comme prioritaire, relève David </w:t>
      </w:r>
      <w:proofErr w:type="spellStart"/>
      <w:r w:rsidR="00CF5F0F" w:rsidRPr="004118AB">
        <w:t>Dandrès</w:t>
      </w:r>
      <w:proofErr w:type="spellEnd"/>
      <w:r w:rsidR="00CF5F0F" w:rsidRPr="004118AB">
        <w:t>, responsable de programme</w:t>
      </w:r>
      <w:r w:rsidR="004118AB" w:rsidRPr="004118AB">
        <w:t>s</w:t>
      </w:r>
      <w:r w:rsidR="00CF5F0F" w:rsidRPr="004118AB">
        <w:t xml:space="preserve"> </w:t>
      </w:r>
      <w:r w:rsidR="00BA5330">
        <w:t xml:space="preserve">humanitaires </w:t>
      </w:r>
      <w:r w:rsidR="00CF5F0F" w:rsidRPr="004118AB">
        <w:t xml:space="preserve">à la Chaîne du Bonheur. </w:t>
      </w:r>
      <w:r w:rsidRPr="004118AB">
        <w:t xml:space="preserve">Les résultats </w:t>
      </w:r>
      <w:r w:rsidR="00CF5F0F" w:rsidRPr="004118AB">
        <w:t xml:space="preserve">de notre étude </w:t>
      </w:r>
      <w:r w:rsidRPr="004118AB">
        <w:t xml:space="preserve">démontrent que les démarches participatives sont efficaces </w:t>
      </w:r>
      <w:r w:rsidR="00CF5F0F" w:rsidRPr="004118AB">
        <w:t>e</w:t>
      </w:r>
      <w:r w:rsidRPr="004118AB">
        <w:t xml:space="preserve">t </w:t>
      </w:r>
      <w:r w:rsidR="00CF5F0F" w:rsidRPr="004118AB">
        <w:t>qu’i</w:t>
      </w:r>
      <w:r w:rsidRPr="004118AB">
        <w:t xml:space="preserve">l est primordial que les populations ne soient pas négativement affectées par l’aide </w:t>
      </w:r>
      <w:r w:rsidR="00C53710" w:rsidRPr="004118AB">
        <w:t xml:space="preserve">que nous soutenons </w:t>
      </w:r>
      <w:r w:rsidRPr="004118AB">
        <w:t>»</w:t>
      </w:r>
      <w:r w:rsidR="00C53710" w:rsidRPr="004118AB">
        <w:t>.</w:t>
      </w:r>
    </w:p>
    <w:p w14:paraId="364A4BA7" w14:textId="77777777" w:rsidR="00E16511" w:rsidRPr="004118AB" w:rsidRDefault="00E16511" w:rsidP="00E16511">
      <w:pPr>
        <w:pStyle w:val="CBSous-titre"/>
      </w:pPr>
      <w:r w:rsidRPr="004118AB">
        <w:t>Les nouvelles technologies au service des populations</w:t>
      </w:r>
    </w:p>
    <w:p w14:paraId="5B4526C6" w14:textId="62D69A94" w:rsidR="006C26D9" w:rsidRDefault="003F0510" w:rsidP="00D306B7">
      <w:pPr>
        <w:pStyle w:val="CBCorpsdetexte"/>
      </w:pPr>
      <w:r w:rsidRPr="004118AB">
        <w:t xml:space="preserve">La Fondation soutient </w:t>
      </w:r>
      <w:r w:rsidR="0090793E" w:rsidRPr="004118AB">
        <w:t xml:space="preserve">également </w:t>
      </w:r>
      <w:r w:rsidRPr="004118AB">
        <w:t>u</w:t>
      </w:r>
      <w:r w:rsidR="00077D2B" w:rsidRPr="004118AB">
        <w:t xml:space="preserve">ne approche innovante </w:t>
      </w:r>
      <w:r w:rsidR="00C53710" w:rsidRPr="004118AB">
        <w:t xml:space="preserve">au Népal </w:t>
      </w:r>
      <w:r w:rsidRPr="004118AB">
        <w:t xml:space="preserve">avec le développement d’une application </w:t>
      </w:r>
      <w:r w:rsidR="00C53710" w:rsidRPr="004118AB">
        <w:t xml:space="preserve">en ligne, </w:t>
      </w:r>
      <w:r w:rsidR="00D306B7" w:rsidRPr="004118AB">
        <w:t>« </w:t>
      </w:r>
      <w:proofErr w:type="spellStart"/>
      <w:r w:rsidR="00D306B7" w:rsidRPr="004118AB">
        <w:t>Sindupalcheck</w:t>
      </w:r>
      <w:proofErr w:type="spellEnd"/>
      <w:r w:rsidR="00D306B7" w:rsidRPr="004118AB">
        <w:t xml:space="preserve"> », </w:t>
      </w:r>
      <w:r w:rsidRPr="004118AB">
        <w:t xml:space="preserve">permettant </w:t>
      </w:r>
      <w:r w:rsidR="003C308A" w:rsidRPr="004118AB">
        <w:t xml:space="preserve">à tout un chacun </w:t>
      </w:r>
      <w:r w:rsidR="00C53710" w:rsidRPr="004118AB">
        <w:t xml:space="preserve">d’observer </w:t>
      </w:r>
      <w:r w:rsidR="00012D3A" w:rsidRPr="004118AB">
        <w:t xml:space="preserve">en continu </w:t>
      </w:r>
      <w:r w:rsidR="00C53710" w:rsidRPr="004118AB">
        <w:t>la progression de la reconstruction de maisons</w:t>
      </w:r>
      <w:r w:rsidR="0064638F" w:rsidRPr="004118AB">
        <w:t xml:space="preserve"> </w:t>
      </w:r>
      <w:r w:rsidR="004118AB" w:rsidRPr="004118AB">
        <w:t>soutenue</w:t>
      </w:r>
      <w:r w:rsidR="0064638F" w:rsidRPr="004118AB">
        <w:t xml:space="preserve"> par deux </w:t>
      </w:r>
      <w:r w:rsidR="0090793E" w:rsidRPr="004118AB">
        <w:t xml:space="preserve">des </w:t>
      </w:r>
      <w:r w:rsidR="0064638F" w:rsidRPr="004118AB">
        <w:t>ONG</w:t>
      </w:r>
      <w:r w:rsidR="0064638F">
        <w:t xml:space="preserve"> suisses</w:t>
      </w:r>
      <w:r w:rsidR="00C53710">
        <w:t xml:space="preserve">. </w:t>
      </w:r>
      <w:r w:rsidR="00332A61" w:rsidRPr="006A02D4">
        <w:rPr>
          <w:lang w:val="fr-CH"/>
        </w:rPr>
        <w:t>Des observateurs ont été form</w:t>
      </w:r>
      <w:r w:rsidR="00332A61">
        <w:rPr>
          <w:lang w:val="fr-CH"/>
        </w:rPr>
        <w:t xml:space="preserve">és au sein de chaque communauté. </w:t>
      </w:r>
      <w:r w:rsidR="00332A61" w:rsidRPr="006A02D4">
        <w:rPr>
          <w:lang w:val="fr-CH"/>
        </w:rPr>
        <w:t xml:space="preserve">Ils sont en charge de suivre, à intervalle régulier, la </w:t>
      </w:r>
      <w:r w:rsidR="00332A61">
        <w:rPr>
          <w:lang w:val="fr-CH"/>
        </w:rPr>
        <w:t xml:space="preserve">progression de la reconstruction. </w:t>
      </w:r>
    </w:p>
    <w:p w14:paraId="06ED635C" w14:textId="77777777" w:rsidR="00837DBE" w:rsidRPr="003C308A" w:rsidRDefault="00837DBE" w:rsidP="003C308A">
      <w:pPr>
        <w:pStyle w:val="CBSous-titre"/>
      </w:pPr>
      <w:r w:rsidRPr="003C308A">
        <w:t>Reconstruction terminée en 2019</w:t>
      </w:r>
    </w:p>
    <w:p w14:paraId="5C096356" w14:textId="5DF5013F" w:rsidR="00837DBE" w:rsidRPr="00F61265" w:rsidRDefault="00837DBE" w:rsidP="00837DBE">
      <w:pPr>
        <w:pStyle w:val="CBCorpsdetexte"/>
      </w:pPr>
      <w:r w:rsidRPr="00F61265">
        <w:t xml:space="preserve">Des 32 millions de francs récoltés par la Chaîne du Bonheur suite au tremblement de terre de 2015, environ un quart a été utilisé pour l’aide d’urgence dans les premiers mois </w:t>
      </w:r>
      <w:r w:rsidR="00332A61">
        <w:t xml:space="preserve">après </w:t>
      </w:r>
      <w:r w:rsidRPr="00F61265">
        <w:t xml:space="preserve">la catastrophe. </w:t>
      </w:r>
      <w:r w:rsidR="00D73248">
        <w:t>Les ONG</w:t>
      </w:r>
      <w:r w:rsidRPr="00F61265">
        <w:t xml:space="preserve"> partenaires de la Chaîne du Bonheur se sont lancé</w:t>
      </w:r>
      <w:r w:rsidR="00D73248">
        <w:t>e</w:t>
      </w:r>
      <w:r w:rsidRPr="00F61265">
        <w:t xml:space="preserve">s </w:t>
      </w:r>
      <w:r w:rsidR="00D73248">
        <w:t>ensuite dans la réhabilitation des</w:t>
      </w:r>
      <w:r w:rsidRPr="00F61265">
        <w:t xml:space="preserve"> petit</w:t>
      </w:r>
      <w:r w:rsidR="00D73248">
        <w:t>s</w:t>
      </w:r>
      <w:r w:rsidRPr="00F61265">
        <w:t xml:space="preserve"> commerce</w:t>
      </w:r>
      <w:r w:rsidR="00D73248">
        <w:t>s</w:t>
      </w:r>
      <w:r w:rsidRPr="00F61265">
        <w:t xml:space="preserve"> et la relance agricole, ainsi que dans la reconstruction. </w:t>
      </w:r>
      <w:r w:rsidR="00D73248">
        <w:t xml:space="preserve">A ce jour, 1760 maisons ont été reconstruites et 2300 maisons sont en cours de reconstruction. Des dispensaires et des canaux d’irrigation ont également été construits ou réhabilités. </w:t>
      </w:r>
      <w:r w:rsidR="00E3317E">
        <w:t xml:space="preserve">Au total, près de 29 millions de francs ont déjà été affectés. </w:t>
      </w:r>
      <w:r w:rsidR="00D73248">
        <w:t>L</w:t>
      </w:r>
      <w:r w:rsidRPr="00F61265">
        <w:t xml:space="preserve">a Chaîne du Bonheur estime que la totalité des dons récoltés </w:t>
      </w:r>
      <w:r w:rsidR="00E3317E">
        <w:t>seront</w:t>
      </w:r>
      <w:r w:rsidRPr="00F61265">
        <w:t xml:space="preserve"> investis </w:t>
      </w:r>
      <w:r w:rsidR="00D73248">
        <w:t xml:space="preserve">d’ici fin 2019 </w:t>
      </w:r>
      <w:r w:rsidRPr="00F61265">
        <w:t xml:space="preserve">pour fournir de l’aide aux populations touchées. </w:t>
      </w:r>
    </w:p>
    <w:p w14:paraId="6F34CCCE" w14:textId="77777777" w:rsidR="003169FE" w:rsidRDefault="00837DBE" w:rsidP="00F61265">
      <w:pPr>
        <w:pStyle w:val="CBChapeau"/>
        <w:spacing w:line="260" w:lineRule="exact"/>
      </w:pPr>
      <w:r w:rsidRPr="00F61265">
        <w:rPr>
          <w:sz w:val="20"/>
          <w:szCs w:val="20"/>
        </w:rPr>
        <w:lastRenderedPageBreak/>
        <w:t xml:space="preserve">Le tremblement de terre qui a frappé le Népal le 25 avril 2015 et sa puissante réplique du 12 mai ont détruit plus d’un demi-million de maisons, des milliers d’écoles et de centres de santé, affectant la vie de huit millions de Népalais, soit plus d’un quart de la population du pays. </w:t>
      </w:r>
    </w:p>
    <w:p w14:paraId="57A1F09F" w14:textId="77777777" w:rsidR="00C8499F" w:rsidRPr="000F5D7F" w:rsidRDefault="00C8499F" w:rsidP="00C8499F">
      <w:pPr>
        <w:pStyle w:val="CBTitre"/>
        <w:spacing w:after="120"/>
        <w:rPr>
          <w:lang w:val="de-CH"/>
        </w:rPr>
      </w:pPr>
      <w:r>
        <w:rPr>
          <w:lang w:val="de-CH"/>
        </w:rPr>
        <w:t>l’aide en chiffres</w:t>
      </w:r>
    </w:p>
    <w:p w14:paraId="7A98F247" w14:textId="77777777" w:rsidR="00C8499F" w:rsidRPr="000F5D7F" w:rsidRDefault="00C8499F" w:rsidP="00C8499F">
      <w:pPr>
        <w:pStyle w:val="CBChapeau"/>
        <w:spacing w:after="120"/>
        <w:rPr>
          <w:lang w:val="de-CH"/>
        </w:rPr>
      </w:pPr>
    </w:p>
    <w:tbl>
      <w:tblPr>
        <w:tblpPr w:leftFromText="141" w:rightFromText="141" w:vertAnchor="text"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0"/>
      </w:tblGrid>
      <w:tr w:rsidR="00C8499F" w:rsidRPr="00A33506" w14:paraId="6E0632BB" w14:textId="77777777" w:rsidTr="00810CA5">
        <w:trPr>
          <w:trHeight w:val="2778"/>
        </w:trPr>
        <w:tc>
          <w:tcPr>
            <w:tcW w:w="7740" w:type="dxa"/>
          </w:tcPr>
          <w:p w14:paraId="58938AEC" w14:textId="77777777" w:rsidR="00C8499F" w:rsidRPr="00D73248" w:rsidRDefault="00C8499F" w:rsidP="006A02D4">
            <w:pPr>
              <w:pStyle w:val="CBCorpsdetexte"/>
              <w:spacing w:after="0" w:line="360" w:lineRule="auto"/>
            </w:pPr>
            <w:r w:rsidRPr="00D73248">
              <w:t>1760 maisons familiales ont été reconstruites</w:t>
            </w:r>
          </w:p>
          <w:p w14:paraId="2F4566C3" w14:textId="77777777" w:rsidR="00C8499F" w:rsidRPr="00D73248" w:rsidRDefault="00C8499F" w:rsidP="006A02D4">
            <w:pPr>
              <w:pStyle w:val="CBCorpsdetexte"/>
              <w:spacing w:after="0" w:line="360" w:lineRule="auto"/>
            </w:pPr>
            <w:r w:rsidRPr="00D73248">
              <w:t xml:space="preserve">Environ 2300 </w:t>
            </w:r>
            <w:r w:rsidR="00D138B3" w:rsidRPr="00D73248">
              <w:t>maisons</w:t>
            </w:r>
            <w:r w:rsidRPr="00D73248">
              <w:t xml:space="preserve"> sont en cours de construction</w:t>
            </w:r>
          </w:p>
          <w:p w14:paraId="5E20284F" w14:textId="77777777" w:rsidR="00BA5330" w:rsidRDefault="00D10467" w:rsidP="006A02D4">
            <w:pPr>
              <w:pStyle w:val="CBCorpsdetexte"/>
              <w:spacing w:after="0" w:line="360" w:lineRule="auto"/>
            </w:pPr>
            <w:r>
              <w:t>13</w:t>
            </w:r>
            <w:r w:rsidR="00C8499F" w:rsidRPr="00D73248">
              <w:t xml:space="preserve"> écoles primaires et secondaires sont sur pied, </w:t>
            </w:r>
            <w:r>
              <w:t xml:space="preserve">27 sont en cours de </w:t>
            </w:r>
            <w:r w:rsidRPr="004118AB">
              <w:t>constructio</w:t>
            </w:r>
            <w:r w:rsidR="004118AB" w:rsidRPr="004118AB">
              <w:t>n</w:t>
            </w:r>
          </w:p>
          <w:p w14:paraId="14841751" w14:textId="1B8D85F6" w:rsidR="00C8499F" w:rsidRPr="00D73248" w:rsidRDefault="00D10467" w:rsidP="006A02D4">
            <w:pPr>
              <w:pStyle w:val="CBCorpsdetexte"/>
              <w:spacing w:after="0" w:line="360" w:lineRule="auto"/>
            </w:pPr>
            <w:r>
              <w:t xml:space="preserve">Au total </w:t>
            </w:r>
            <w:r w:rsidR="00BC58D9" w:rsidRPr="00BA5330">
              <w:t>57</w:t>
            </w:r>
            <w:r>
              <w:t xml:space="preserve"> bâtiments scolaires</w:t>
            </w:r>
            <w:r w:rsidR="00C8499F" w:rsidRPr="00D73248">
              <w:t xml:space="preserve"> seront </w:t>
            </w:r>
            <w:r>
              <w:t xml:space="preserve">reconstruits </w:t>
            </w:r>
          </w:p>
          <w:p w14:paraId="2A7F350D" w14:textId="77777777" w:rsidR="00C8499F" w:rsidRPr="00D73248" w:rsidRDefault="00C8499F" w:rsidP="006A02D4">
            <w:pPr>
              <w:pStyle w:val="CBCorpsdetexte"/>
              <w:spacing w:after="0" w:line="360" w:lineRule="auto"/>
            </w:pPr>
            <w:r w:rsidRPr="00BC58D9">
              <w:t xml:space="preserve">4 dispensaires </w:t>
            </w:r>
            <w:r w:rsidR="00D10467" w:rsidRPr="00BC58D9">
              <w:t>préf</w:t>
            </w:r>
            <w:r w:rsidRPr="00BC58D9">
              <w:t xml:space="preserve">abriqués sont </w:t>
            </w:r>
            <w:r w:rsidR="00D10467" w:rsidRPr="00BC58D9">
              <w:t>fonctionnels et 2</w:t>
            </w:r>
            <w:r w:rsidRPr="00BC58D9">
              <w:t xml:space="preserve"> centre</w:t>
            </w:r>
            <w:r w:rsidR="00D10467" w:rsidRPr="00BC58D9">
              <w:t>s</w:t>
            </w:r>
            <w:r w:rsidRPr="00BC58D9">
              <w:t xml:space="preserve"> de santé en construction</w:t>
            </w:r>
          </w:p>
          <w:p w14:paraId="6D22F728" w14:textId="2927276C" w:rsidR="0064638F" w:rsidRDefault="0064638F" w:rsidP="006A02D4">
            <w:pPr>
              <w:pStyle w:val="CBCorpsdetexte"/>
              <w:spacing w:after="0" w:line="360" w:lineRule="auto"/>
            </w:pPr>
            <w:r>
              <w:t xml:space="preserve">26 </w:t>
            </w:r>
            <w:r w:rsidR="00C8499F" w:rsidRPr="00D73248">
              <w:t xml:space="preserve">villages disposent de réseaux d’eau potable et 5 villages de canaux d’irrigation </w:t>
            </w:r>
          </w:p>
          <w:p w14:paraId="7170A5A6" w14:textId="77777777" w:rsidR="00C8499F" w:rsidRPr="00D73248" w:rsidRDefault="00C8499F" w:rsidP="006A02D4">
            <w:pPr>
              <w:pStyle w:val="CBCorpsdetexte"/>
              <w:spacing w:after="0" w:line="360" w:lineRule="auto"/>
            </w:pPr>
            <w:r w:rsidRPr="00D73248">
              <w:t>40 autres canaux d’irrigation sont en cours de construction</w:t>
            </w:r>
          </w:p>
          <w:p w14:paraId="098FD5B5" w14:textId="77777777" w:rsidR="00C8499F" w:rsidRPr="00D73248" w:rsidRDefault="0064638F" w:rsidP="006A02D4">
            <w:pPr>
              <w:pStyle w:val="CBCorpsdetexte"/>
              <w:spacing w:after="0" w:line="360" w:lineRule="auto"/>
            </w:pPr>
            <w:r>
              <w:t xml:space="preserve">2500 </w:t>
            </w:r>
            <w:r w:rsidR="00C8499F" w:rsidRPr="00D73248">
              <w:t>familles paysannes pauvres ont reçu de l’argent, des chèvres ou des outils</w:t>
            </w:r>
          </w:p>
        </w:tc>
      </w:tr>
    </w:tbl>
    <w:p w14:paraId="7ED50FB0" w14:textId="77777777" w:rsidR="00C8499F" w:rsidRPr="00D73248" w:rsidRDefault="00C8499F" w:rsidP="00C8499F">
      <w:pPr>
        <w:pStyle w:val="CBListepuce"/>
        <w:ind w:left="714"/>
        <w:rPr>
          <w:color w:val="000000" w:themeColor="text1"/>
        </w:rPr>
      </w:pPr>
      <w:r w:rsidRPr="00D73248">
        <w:rPr>
          <w:color w:val="000000" w:themeColor="text1"/>
        </w:rPr>
        <w:t xml:space="preserve">Fonds </w:t>
      </w:r>
      <w:r w:rsidR="006A02D4" w:rsidRPr="00D73248">
        <w:rPr>
          <w:color w:val="000000" w:themeColor="text1"/>
        </w:rPr>
        <w:t>récoltés :</w:t>
      </w:r>
      <w:r w:rsidRPr="00D73248">
        <w:rPr>
          <w:color w:val="000000" w:themeColor="text1"/>
        </w:rPr>
        <w:t xml:space="preserve"> </w:t>
      </w:r>
      <w:r w:rsidRPr="00D73248">
        <w:t>32’</w:t>
      </w:r>
      <w:r w:rsidR="009D41FC">
        <w:t>340</w:t>
      </w:r>
      <w:r w:rsidRPr="00D73248">
        <w:t>’927</w:t>
      </w:r>
      <w:r w:rsidRPr="00D73248">
        <w:rPr>
          <w:color w:val="000000" w:themeColor="text1"/>
        </w:rPr>
        <w:t xml:space="preserve"> CHF</w:t>
      </w:r>
    </w:p>
    <w:p w14:paraId="4EC7D889" w14:textId="56CBC80D" w:rsidR="00C8499F" w:rsidRPr="00D73248" w:rsidRDefault="00C8499F" w:rsidP="00C8499F">
      <w:pPr>
        <w:pStyle w:val="CBListepuce"/>
        <w:ind w:hanging="360"/>
        <w:rPr>
          <w:color w:val="000000" w:themeColor="text1"/>
        </w:rPr>
      </w:pPr>
      <w:r w:rsidRPr="00D73248">
        <w:rPr>
          <w:color w:val="000000" w:themeColor="text1"/>
        </w:rPr>
        <w:t xml:space="preserve">Fonds dépensés et engagés à ce </w:t>
      </w:r>
      <w:r w:rsidR="006A02D4" w:rsidRPr="00D73248">
        <w:rPr>
          <w:color w:val="000000" w:themeColor="text1"/>
        </w:rPr>
        <w:t>jour :</w:t>
      </w:r>
      <w:r w:rsidRPr="00D73248">
        <w:rPr>
          <w:color w:val="000000" w:themeColor="text1"/>
        </w:rPr>
        <w:t xml:space="preserve"> </w:t>
      </w:r>
      <w:r w:rsidRPr="00D73248">
        <w:t>28’</w:t>
      </w:r>
      <w:r w:rsidR="009D41FC">
        <w:t>724</w:t>
      </w:r>
      <w:r w:rsidRPr="00D73248">
        <w:t>’</w:t>
      </w:r>
      <w:r w:rsidR="009D41FC">
        <w:t>583</w:t>
      </w:r>
      <w:r w:rsidRPr="00D73248">
        <w:rPr>
          <w:rFonts w:ascii="Helvetica" w:hAnsi="Helvetica"/>
          <w:i/>
          <w:color w:val="000000" w:themeColor="text1"/>
        </w:rPr>
        <w:t xml:space="preserve"> </w:t>
      </w:r>
      <w:r w:rsidRPr="00D73248">
        <w:rPr>
          <w:rFonts w:ascii="Helvetica" w:hAnsi="Helvetica"/>
          <w:color w:val="000000" w:themeColor="text1"/>
        </w:rPr>
        <w:t>CHF</w:t>
      </w:r>
    </w:p>
    <w:p w14:paraId="63CAD483" w14:textId="77777777" w:rsidR="00C8499F" w:rsidRPr="00D73248" w:rsidRDefault="00C8499F" w:rsidP="00C8499F">
      <w:pPr>
        <w:pStyle w:val="CBListepuce"/>
        <w:ind w:hanging="360"/>
        <w:rPr>
          <w:color w:val="000000" w:themeColor="text1"/>
        </w:rPr>
      </w:pPr>
      <w:r w:rsidRPr="00D73248">
        <w:rPr>
          <w:color w:val="000000" w:themeColor="text1"/>
        </w:rPr>
        <w:t xml:space="preserve">Bénéficiaires de matériel </w:t>
      </w:r>
      <w:r w:rsidR="006A02D4" w:rsidRPr="00D73248">
        <w:rPr>
          <w:color w:val="000000" w:themeColor="text1"/>
        </w:rPr>
        <w:t>d’urgence :</w:t>
      </w:r>
      <w:r w:rsidRPr="00D73248">
        <w:rPr>
          <w:color w:val="000000" w:themeColor="text1"/>
        </w:rPr>
        <w:t xml:space="preserve"> 206’000</w:t>
      </w:r>
    </w:p>
    <w:p w14:paraId="77479023" w14:textId="77777777" w:rsidR="00C8499F" w:rsidRPr="00D73248" w:rsidRDefault="00404006" w:rsidP="00C8499F">
      <w:pPr>
        <w:pStyle w:val="CBListepuce"/>
        <w:ind w:hanging="360"/>
        <w:rPr>
          <w:color w:val="000000" w:themeColor="text1"/>
        </w:rPr>
      </w:pPr>
      <w:r w:rsidRPr="00D73248">
        <w:rPr>
          <w:color w:val="000000" w:themeColor="text1"/>
        </w:rPr>
        <w:t xml:space="preserve">Bénéficiaires de la phase de </w:t>
      </w:r>
      <w:r w:rsidR="006A02D4" w:rsidRPr="00D73248">
        <w:rPr>
          <w:color w:val="000000" w:themeColor="text1"/>
        </w:rPr>
        <w:t>reconstruction :</w:t>
      </w:r>
      <w:r w:rsidR="00C8499F" w:rsidRPr="00D73248">
        <w:rPr>
          <w:color w:val="000000" w:themeColor="text1"/>
        </w:rPr>
        <w:t xml:space="preserve"> </w:t>
      </w:r>
      <w:r w:rsidR="009D41FC">
        <w:rPr>
          <w:color w:val="000000" w:themeColor="text1"/>
        </w:rPr>
        <w:t>386</w:t>
      </w:r>
      <w:r w:rsidR="00C8499F" w:rsidRPr="00D73248">
        <w:rPr>
          <w:color w:val="000000" w:themeColor="text1"/>
        </w:rPr>
        <w:t>’000</w:t>
      </w:r>
    </w:p>
    <w:p w14:paraId="0F7173CC" w14:textId="77777777" w:rsidR="00C8499F" w:rsidRPr="00D73248" w:rsidRDefault="00404006" w:rsidP="00C8499F">
      <w:pPr>
        <w:pStyle w:val="CBListepuce"/>
        <w:ind w:hanging="360"/>
        <w:rPr>
          <w:color w:val="000000" w:themeColor="text1"/>
        </w:rPr>
      </w:pPr>
      <w:r w:rsidRPr="00D73248">
        <w:rPr>
          <w:color w:val="000000" w:themeColor="text1"/>
        </w:rPr>
        <w:t xml:space="preserve">Maisons reconstruites d’ici </w:t>
      </w:r>
      <w:r w:rsidR="00596C28">
        <w:rPr>
          <w:color w:val="000000" w:themeColor="text1"/>
        </w:rPr>
        <w:t xml:space="preserve">fin </w:t>
      </w:r>
      <w:r w:rsidR="006A02D4" w:rsidRPr="00D73248">
        <w:rPr>
          <w:color w:val="000000" w:themeColor="text1"/>
        </w:rPr>
        <w:t>2018 :</w:t>
      </w:r>
      <w:r w:rsidR="00C8499F" w:rsidRPr="00D73248">
        <w:rPr>
          <w:color w:val="000000" w:themeColor="text1"/>
        </w:rPr>
        <w:t xml:space="preserve"> 2000</w:t>
      </w:r>
    </w:p>
    <w:p w14:paraId="0E740DF0" w14:textId="77777777" w:rsidR="00C8499F" w:rsidRPr="00BC58D9" w:rsidRDefault="00E53E7A" w:rsidP="00C8499F">
      <w:pPr>
        <w:pStyle w:val="CBListepuce"/>
        <w:ind w:hanging="360"/>
        <w:rPr>
          <w:color w:val="000000" w:themeColor="text1"/>
        </w:rPr>
      </w:pPr>
      <w:r w:rsidRPr="00BC58D9">
        <w:rPr>
          <w:color w:val="000000" w:themeColor="text1"/>
        </w:rPr>
        <w:t xml:space="preserve">Ecoles reconstruites d’ici fin </w:t>
      </w:r>
      <w:r w:rsidR="006A02D4" w:rsidRPr="00BC58D9">
        <w:rPr>
          <w:color w:val="000000" w:themeColor="text1"/>
        </w:rPr>
        <w:t>2019 :</w:t>
      </w:r>
      <w:r w:rsidR="00C8499F" w:rsidRPr="00BC58D9">
        <w:rPr>
          <w:color w:val="000000" w:themeColor="text1"/>
        </w:rPr>
        <w:t xml:space="preserve"> 57</w:t>
      </w:r>
    </w:p>
    <w:p w14:paraId="154765D7" w14:textId="77777777" w:rsidR="00C8499F" w:rsidRPr="00BC58D9" w:rsidRDefault="00D35354" w:rsidP="00C8499F">
      <w:pPr>
        <w:pStyle w:val="CBListepuce"/>
        <w:ind w:hanging="360"/>
        <w:rPr>
          <w:color w:val="000000" w:themeColor="text1"/>
        </w:rPr>
      </w:pPr>
      <w:r w:rsidRPr="00BC58D9">
        <w:rPr>
          <w:color w:val="000000" w:themeColor="text1"/>
        </w:rPr>
        <w:t>Centres de santé reconstruits d’ici fin</w:t>
      </w:r>
      <w:r w:rsidR="00C8499F" w:rsidRPr="00BC58D9">
        <w:rPr>
          <w:color w:val="000000" w:themeColor="text1"/>
        </w:rPr>
        <w:t xml:space="preserve"> </w:t>
      </w:r>
      <w:r w:rsidR="006A02D4" w:rsidRPr="00BC58D9">
        <w:rPr>
          <w:color w:val="000000" w:themeColor="text1"/>
        </w:rPr>
        <w:t>2019 :</w:t>
      </w:r>
      <w:r w:rsidR="00C8499F" w:rsidRPr="00BC58D9">
        <w:rPr>
          <w:color w:val="000000" w:themeColor="text1"/>
        </w:rPr>
        <w:t xml:space="preserve"> 5</w:t>
      </w:r>
    </w:p>
    <w:p w14:paraId="6F1A9EAD" w14:textId="77777777" w:rsidR="00C8499F" w:rsidRPr="00D73248" w:rsidRDefault="00E53E7A" w:rsidP="00C8499F">
      <w:pPr>
        <w:pStyle w:val="CBListepuce"/>
        <w:ind w:hanging="360"/>
        <w:rPr>
          <w:color w:val="000000" w:themeColor="text1"/>
        </w:rPr>
      </w:pPr>
      <w:r w:rsidRPr="00D73248">
        <w:rPr>
          <w:color w:val="000000" w:themeColor="text1"/>
        </w:rPr>
        <w:t xml:space="preserve">Nombre de projets en </w:t>
      </w:r>
      <w:r w:rsidR="006A02D4" w:rsidRPr="00D73248">
        <w:rPr>
          <w:color w:val="000000" w:themeColor="text1"/>
        </w:rPr>
        <w:t>cours :</w:t>
      </w:r>
      <w:r w:rsidR="00C8499F" w:rsidRPr="00D73248">
        <w:rPr>
          <w:color w:val="000000" w:themeColor="text1"/>
        </w:rPr>
        <w:t xml:space="preserve"> 1</w:t>
      </w:r>
      <w:r w:rsidR="009D41FC">
        <w:rPr>
          <w:color w:val="000000" w:themeColor="text1"/>
        </w:rPr>
        <w:t>8</w:t>
      </w:r>
    </w:p>
    <w:p w14:paraId="6B464E2D" w14:textId="77777777" w:rsidR="00C8499F" w:rsidRPr="00D73248" w:rsidRDefault="00E53E7A" w:rsidP="00C8499F">
      <w:pPr>
        <w:pStyle w:val="CBListepuce"/>
        <w:ind w:hanging="360"/>
        <w:rPr>
          <w:color w:val="000000" w:themeColor="text1"/>
        </w:rPr>
      </w:pPr>
      <w:r w:rsidRPr="00D73248">
        <w:rPr>
          <w:color w:val="000000" w:themeColor="text1"/>
        </w:rPr>
        <w:t xml:space="preserve">Nombre de projets </w:t>
      </w:r>
      <w:r w:rsidR="006A02D4" w:rsidRPr="00D73248">
        <w:rPr>
          <w:color w:val="000000" w:themeColor="text1"/>
        </w:rPr>
        <w:t>terminés :</w:t>
      </w:r>
      <w:r w:rsidR="00C8499F" w:rsidRPr="00D73248">
        <w:rPr>
          <w:color w:val="000000" w:themeColor="text1"/>
        </w:rPr>
        <w:t xml:space="preserve"> 1</w:t>
      </w:r>
      <w:r w:rsidR="009D41FC">
        <w:rPr>
          <w:color w:val="000000" w:themeColor="text1"/>
        </w:rPr>
        <w:t>6</w:t>
      </w:r>
    </w:p>
    <w:p w14:paraId="033213F4" w14:textId="77777777" w:rsidR="00E53E7A" w:rsidRPr="00D73248" w:rsidRDefault="00E53E7A" w:rsidP="00E53E7A">
      <w:pPr>
        <w:pStyle w:val="CBListepuce"/>
        <w:ind w:hanging="360"/>
        <w:rPr>
          <w:color w:val="000000" w:themeColor="text1"/>
        </w:rPr>
      </w:pPr>
      <w:r w:rsidRPr="00D73248">
        <w:rPr>
          <w:color w:val="000000" w:themeColor="text1"/>
          <w:u w:val="single"/>
        </w:rPr>
        <w:t xml:space="preserve">Types </w:t>
      </w:r>
      <w:r w:rsidR="006A02D4" w:rsidRPr="00D73248">
        <w:rPr>
          <w:color w:val="000000" w:themeColor="text1"/>
          <w:u w:val="single"/>
        </w:rPr>
        <w:t>d’aide</w:t>
      </w:r>
      <w:r w:rsidR="006A02D4" w:rsidRPr="00D73248">
        <w:rPr>
          <w:color w:val="000000" w:themeColor="text1"/>
        </w:rPr>
        <w:t xml:space="preserve"> :</w:t>
      </w:r>
      <w:r w:rsidRPr="00D73248">
        <w:rPr>
          <w:color w:val="000000" w:themeColor="text1"/>
        </w:rPr>
        <w:t xml:space="preserve"> soins médicaux, matériel de première nécessité (eau, nourriture, couvertures, abris, kits d’hygiène), cash, soutien psychosocial pour les enfants traumatisés, formation de maçons et de charpentiers, protection et assistance de personnes handicapées suite au séisme </w:t>
      </w:r>
    </w:p>
    <w:p w14:paraId="33343801" w14:textId="77777777" w:rsidR="00C8499F" w:rsidRPr="00D73248" w:rsidRDefault="00E53E7A" w:rsidP="00C8499F">
      <w:pPr>
        <w:pStyle w:val="CBListepuce"/>
      </w:pPr>
      <w:r w:rsidRPr="00D73248">
        <w:rPr>
          <w:color w:val="000000" w:themeColor="text1"/>
          <w:u w:val="single"/>
        </w:rPr>
        <w:t xml:space="preserve">ONG </w:t>
      </w:r>
      <w:r w:rsidR="006A02D4" w:rsidRPr="00D73248">
        <w:rPr>
          <w:color w:val="000000" w:themeColor="text1"/>
          <w:u w:val="single"/>
        </w:rPr>
        <w:t>financées</w:t>
      </w:r>
      <w:r w:rsidR="006A02D4" w:rsidRPr="00D73248">
        <w:rPr>
          <w:color w:val="000000" w:themeColor="text1"/>
        </w:rPr>
        <w:t xml:space="preserve"> :</w:t>
      </w:r>
      <w:r w:rsidR="00C8499F" w:rsidRPr="00D73248">
        <w:rPr>
          <w:color w:val="000000" w:themeColor="text1"/>
        </w:rPr>
        <w:t xml:space="preserve"> ADRA, </w:t>
      </w:r>
      <w:r w:rsidR="009D41FC">
        <w:rPr>
          <w:color w:val="000000" w:themeColor="text1"/>
        </w:rPr>
        <w:t xml:space="preserve">Architectes de l’urgence, </w:t>
      </w:r>
      <w:proofErr w:type="spellStart"/>
      <w:r w:rsidR="00C8499F" w:rsidRPr="00D73248">
        <w:rPr>
          <w:color w:val="000000" w:themeColor="text1"/>
        </w:rPr>
        <w:t>Auslandschweizer</w:t>
      </w:r>
      <w:proofErr w:type="spellEnd"/>
      <w:r w:rsidR="00C8499F" w:rsidRPr="00D73248">
        <w:rPr>
          <w:color w:val="000000" w:themeColor="text1"/>
        </w:rPr>
        <w:t xml:space="preserve">-Organisation, Caritas, CBM, Handicap International, </w:t>
      </w:r>
      <w:proofErr w:type="spellStart"/>
      <w:r w:rsidR="00C8499F" w:rsidRPr="00D73248">
        <w:rPr>
          <w:color w:val="000000" w:themeColor="text1"/>
        </w:rPr>
        <w:t>Helvetas</w:t>
      </w:r>
      <w:proofErr w:type="spellEnd"/>
      <w:r w:rsidR="00C8499F" w:rsidRPr="00D73248">
        <w:rPr>
          <w:color w:val="000000" w:themeColor="text1"/>
        </w:rPr>
        <w:t xml:space="preserve">, Kam for Sud, </w:t>
      </w:r>
      <w:proofErr w:type="spellStart"/>
      <w:r w:rsidR="00C8499F" w:rsidRPr="00D73248">
        <w:rPr>
          <w:color w:val="000000" w:themeColor="text1"/>
        </w:rPr>
        <w:t>Lepra</w:t>
      </w:r>
      <w:proofErr w:type="spellEnd"/>
      <w:r w:rsidR="00C8499F" w:rsidRPr="00D73248">
        <w:rPr>
          <w:color w:val="000000" w:themeColor="text1"/>
        </w:rPr>
        <w:t xml:space="preserve"> Mission, </w:t>
      </w:r>
      <w:proofErr w:type="spellStart"/>
      <w:r w:rsidR="00C8499F" w:rsidRPr="00D73248">
        <w:rPr>
          <w:color w:val="000000" w:themeColor="text1"/>
        </w:rPr>
        <w:t>Luklass</w:t>
      </w:r>
      <w:proofErr w:type="spellEnd"/>
      <w:r w:rsidR="00C8499F" w:rsidRPr="00D73248">
        <w:rPr>
          <w:color w:val="000000" w:themeColor="text1"/>
        </w:rPr>
        <w:t xml:space="preserve"> </w:t>
      </w:r>
      <w:proofErr w:type="spellStart"/>
      <w:r w:rsidR="00C8499F" w:rsidRPr="00D73248">
        <w:rPr>
          <w:color w:val="000000" w:themeColor="text1"/>
        </w:rPr>
        <w:t>Chaurikharka</w:t>
      </w:r>
      <w:proofErr w:type="spellEnd"/>
      <w:r w:rsidR="00C8499F" w:rsidRPr="00D73248">
        <w:rPr>
          <w:color w:val="000000" w:themeColor="text1"/>
        </w:rPr>
        <w:t xml:space="preserve">, </w:t>
      </w:r>
      <w:proofErr w:type="spellStart"/>
      <w:r w:rsidR="00C8499F" w:rsidRPr="00D73248">
        <w:rPr>
          <w:color w:val="000000" w:themeColor="text1"/>
        </w:rPr>
        <w:t>Medair</w:t>
      </w:r>
      <w:proofErr w:type="spellEnd"/>
      <w:r w:rsidR="00C8499F" w:rsidRPr="00D73248">
        <w:rPr>
          <w:color w:val="000000" w:themeColor="text1"/>
        </w:rPr>
        <w:t xml:space="preserve">, NORLHA, </w:t>
      </w:r>
      <w:r w:rsidR="00193146" w:rsidRPr="00D73248">
        <w:rPr>
          <w:color w:val="000000" w:themeColor="text1"/>
        </w:rPr>
        <w:t>Croix-Rouge suisse</w:t>
      </w:r>
      <w:r w:rsidR="00C8499F" w:rsidRPr="00D73248">
        <w:rPr>
          <w:color w:val="000000" w:themeColor="text1"/>
        </w:rPr>
        <w:t xml:space="preserve">, Save the </w:t>
      </w:r>
      <w:proofErr w:type="spellStart"/>
      <w:r w:rsidR="00C8499F" w:rsidRPr="00D73248">
        <w:rPr>
          <w:color w:val="000000" w:themeColor="text1"/>
        </w:rPr>
        <w:t>Children</w:t>
      </w:r>
      <w:proofErr w:type="spellEnd"/>
      <w:r w:rsidR="00C8499F" w:rsidRPr="00D73248">
        <w:rPr>
          <w:color w:val="000000" w:themeColor="text1"/>
        </w:rPr>
        <w:t xml:space="preserve"> S</w:t>
      </w:r>
      <w:r w:rsidR="00193146" w:rsidRPr="00D73248">
        <w:rPr>
          <w:color w:val="000000" w:themeColor="text1"/>
        </w:rPr>
        <w:t>uisse</w:t>
      </w:r>
      <w:r w:rsidR="00C8499F" w:rsidRPr="00D73248">
        <w:rPr>
          <w:color w:val="000000" w:themeColor="text1"/>
        </w:rPr>
        <w:t xml:space="preserve">, </w:t>
      </w:r>
      <w:proofErr w:type="spellStart"/>
      <w:r w:rsidR="00C8499F" w:rsidRPr="00D73248">
        <w:rPr>
          <w:color w:val="000000" w:themeColor="text1"/>
        </w:rPr>
        <w:t>Shanti</w:t>
      </w:r>
      <w:proofErr w:type="spellEnd"/>
      <w:r w:rsidR="00C8499F" w:rsidRPr="00D73248">
        <w:rPr>
          <w:color w:val="000000" w:themeColor="text1"/>
        </w:rPr>
        <w:t xml:space="preserve"> Med </w:t>
      </w:r>
      <w:proofErr w:type="spellStart"/>
      <w:r w:rsidR="00C8499F" w:rsidRPr="00D73248">
        <w:rPr>
          <w:color w:val="000000" w:themeColor="text1"/>
        </w:rPr>
        <w:t>Nepal</w:t>
      </w:r>
      <w:proofErr w:type="spellEnd"/>
      <w:r w:rsidR="00C8499F" w:rsidRPr="00D73248">
        <w:rPr>
          <w:color w:val="000000" w:themeColor="text1"/>
        </w:rPr>
        <w:t xml:space="preserve">, </w:t>
      </w:r>
      <w:proofErr w:type="spellStart"/>
      <w:r w:rsidR="00C8499F" w:rsidRPr="00D73248">
        <w:rPr>
          <w:color w:val="000000" w:themeColor="text1"/>
        </w:rPr>
        <w:t>Singla-Nepal</w:t>
      </w:r>
      <w:proofErr w:type="spellEnd"/>
      <w:r w:rsidR="00C8499F" w:rsidRPr="00D73248">
        <w:rPr>
          <w:color w:val="000000" w:themeColor="text1"/>
        </w:rPr>
        <w:t xml:space="preserve">, </w:t>
      </w:r>
      <w:proofErr w:type="spellStart"/>
      <w:r w:rsidR="00C8499F" w:rsidRPr="00D73248">
        <w:rPr>
          <w:color w:val="000000" w:themeColor="text1"/>
        </w:rPr>
        <w:t>Solidar</w:t>
      </w:r>
      <w:proofErr w:type="spellEnd"/>
      <w:r w:rsidR="00C8499F" w:rsidRPr="00D73248">
        <w:rPr>
          <w:color w:val="000000" w:themeColor="text1"/>
        </w:rPr>
        <w:t xml:space="preserve"> Suisse, </w:t>
      </w:r>
      <w:proofErr w:type="spellStart"/>
      <w:r w:rsidR="00C8499F" w:rsidRPr="00D73248">
        <w:rPr>
          <w:color w:val="000000" w:themeColor="text1"/>
        </w:rPr>
        <w:t>Swisscontact</w:t>
      </w:r>
      <w:proofErr w:type="spellEnd"/>
      <w:r w:rsidR="00C8499F" w:rsidRPr="00D73248">
        <w:rPr>
          <w:color w:val="000000" w:themeColor="text1"/>
        </w:rPr>
        <w:t xml:space="preserve">, Terre des hommes – </w:t>
      </w:r>
      <w:r w:rsidR="00193146" w:rsidRPr="00D73248">
        <w:rPr>
          <w:color w:val="000000" w:themeColor="text1"/>
        </w:rPr>
        <w:t>aide à l’enfance</w:t>
      </w:r>
    </w:p>
    <w:p w14:paraId="75555953" w14:textId="77777777" w:rsidR="003169FE" w:rsidRDefault="003169FE" w:rsidP="00964DE0">
      <w:pPr>
        <w:pStyle w:val="CBCorpsdetexte"/>
      </w:pPr>
    </w:p>
    <w:p w14:paraId="6650C9A0" w14:textId="77777777" w:rsidR="009045DE" w:rsidRPr="008474B4" w:rsidRDefault="009045DE" w:rsidP="00964DE0">
      <w:pPr>
        <w:pStyle w:val="CBCorpsdetexte"/>
      </w:pPr>
      <w:r w:rsidRPr="00BF4921">
        <w:t>Contact</w:t>
      </w:r>
      <w:r>
        <w:t xml:space="preserve"> : Sophie Balbo, porte-parole : +41 </w:t>
      </w:r>
      <w:r w:rsidRPr="00DE7632">
        <w:t>78 815 96 39</w:t>
      </w:r>
    </w:p>
    <w:p w14:paraId="4453DE5C" w14:textId="30CE6247" w:rsidR="00964DE0" w:rsidRPr="007C2841" w:rsidRDefault="00964DE0" w:rsidP="00964DE0">
      <w:pPr>
        <w:pStyle w:val="CBCitation"/>
      </w:pPr>
      <w:r w:rsidRPr="007C2841">
        <w:t xml:space="preserve">« Chaîne du Bonheur – La Suisse solidaire » est l’expression de la solidarité de la population de Suisse avec des victimes de catastrophes et de conflits. Elle est une fondation indépendante créée par la SSR. La Chaîne du Bonheur </w:t>
      </w:r>
      <w:r w:rsidRPr="00C43AB3">
        <w:t xml:space="preserve">n’est pas opérationnelle elle-même, mais cofinance avec les dons de la population, d’entreprises ainsi que des cantons et communes, des projets de 25 ONG suisses qui viennent en aide aux victimes sur place. La Fondation assure la bonne utilisation de ces dons grâce à des analyses approfondies et des évaluations sur </w:t>
      </w:r>
      <w:proofErr w:type="gramStart"/>
      <w:r w:rsidRPr="00C43AB3">
        <w:t>le terrain menées</w:t>
      </w:r>
      <w:proofErr w:type="gramEnd"/>
      <w:r w:rsidRPr="00C43AB3">
        <w:t xml:space="preserve"> par des experts dans le respect des normes internationales en matière d’aide d’urgence, de réhabilitation et de</w:t>
      </w:r>
      <w:r w:rsidRPr="007C2841">
        <w:t xml:space="preserve"> reconstruction. En Suisse, la Chaîne du Bonheur soutient des personnes en </w:t>
      </w:r>
      <w:r w:rsidR="00BA5330">
        <w:t>difficultés, et, l</w:t>
      </w:r>
      <w:r w:rsidRPr="007C2841">
        <w:t>ors d’intempéries dans le pays, elle soutient des particuliers, des communes ou des PME victimes de dégâts importants. Depuis 1946, la Chaîne</w:t>
      </w:r>
      <w:r>
        <w:t xml:space="preserve"> du Bonheur a collecté plus de </w:t>
      </w:r>
      <w:r w:rsidR="003169FE">
        <w:t>1,7</w:t>
      </w:r>
      <w:r w:rsidRPr="007C2841">
        <w:t xml:space="preserve"> milliard de francs de dons.</w:t>
      </w:r>
      <w:r>
        <w:br/>
      </w:r>
      <w:r w:rsidRPr="007C2841">
        <w:t xml:space="preserve">Plus d’infos sur </w:t>
      </w:r>
      <w:hyperlink r:id="rId7" w:history="1">
        <w:r w:rsidRPr="007C2841">
          <w:rPr>
            <w:rStyle w:val="Lienhypertexte"/>
          </w:rPr>
          <w:t>www.bonheur.ch</w:t>
        </w:r>
      </w:hyperlink>
      <w:r w:rsidRPr="007C2841">
        <w:t>.</w:t>
      </w:r>
    </w:p>
    <w:sectPr w:rsidR="00964DE0" w:rsidRPr="007C2841" w:rsidSect="00964DE0">
      <w:headerReference w:type="even" r:id="rId8"/>
      <w:headerReference w:type="default" r:id="rId9"/>
      <w:footerReference w:type="even" r:id="rId10"/>
      <w:footerReference w:type="default" r:id="rId11"/>
      <w:headerReference w:type="first" r:id="rId12"/>
      <w:footerReference w:type="first" r:id="rId13"/>
      <w:pgSz w:w="11900" w:h="16820"/>
      <w:pgMar w:top="2381" w:right="851" w:bottom="1247" w:left="266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95BD8" w14:textId="77777777" w:rsidR="008E5F40" w:rsidRDefault="008E5F40" w:rsidP="00964DE0">
      <w:r>
        <w:separator/>
      </w:r>
    </w:p>
  </w:endnote>
  <w:endnote w:type="continuationSeparator" w:id="0">
    <w:p w14:paraId="21F5A729" w14:textId="77777777" w:rsidR="008E5F40" w:rsidRDefault="008E5F40" w:rsidP="0096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9E1D" w14:textId="77777777" w:rsidR="00BA5330" w:rsidRDefault="00BA53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17F8" w14:textId="77777777" w:rsidR="00964DE0" w:rsidRPr="00DA425C" w:rsidRDefault="00964DE0" w:rsidP="00964DE0">
    <w:pPr>
      <w:pStyle w:val="Pieddepage"/>
      <w:framePr w:wrap="around" w:vAnchor="text" w:hAnchor="margin" w:xAlign="right" w:y="1"/>
      <w:rPr>
        <w:rStyle w:val="Numrodepage"/>
      </w:rPr>
    </w:pPr>
    <w:r w:rsidRPr="00DA425C">
      <w:rPr>
        <w:rStyle w:val="Numrodepage"/>
        <w:rFonts w:ascii="Arial" w:hAnsi="Arial" w:cs="Arial"/>
        <w:sz w:val="20"/>
        <w:szCs w:val="20"/>
      </w:rPr>
      <w:fldChar w:fldCharType="begin"/>
    </w:r>
    <w:r w:rsidR="00B361A5">
      <w:rPr>
        <w:rStyle w:val="Numrodepage"/>
        <w:rFonts w:ascii="Arial" w:hAnsi="Arial" w:cs="Arial"/>
        <w:sz w:val="20"/>
        <w:szCs w:val="20"/>
      </w:rPr>
      <w:instrText>PAGE</w:instrText>
    </w:r>
    <w:r w:rsidRPr="00DA425C">
      <w:rPr>
        <w:rStyle w:val="Numrodepage"/>
        <w:rFonts w:ascii="Arial" w:hAnsi="Arial" w:cs="Arial"/>
        <w:sz w:val="20"/>
        <w:szCs w:val="20"/>
      </w:rPr>
      <w:instrText xml:space="preserve">  </w:instrText>
    </w:r>
    <w:r w:rsidRPr="00DA425C">
      <w:rPr>
        <w:rStyle w:val="Numrodepage"/>
        <w:rFonts w:ascii="Arial" w:hAnsi="Arial" w:cs="Arial"/>
        <w:sz w:val="20"/>
        <w:szCs w:val="20"/>
      </w:rPr>
      <w:fldChar w:fldCharType="separate"/>
    </w:r>
    <w:r w:rsidR="00E3317E">
      <w:rPr>
        <w:rStyle w:val="Numrodepage"/>
        <w:rFonts w:ascii="Arial" w:hAnsi="Arial" w:cs="Arial"/>
        <w:noProof/>
        <w:sz w:val="20"/>
        <w:szCs w:val="20"/>
      </w:rPr>
      <w:t>2</w:t>
    </w:r>
    <w:r w:rsidRPr="00DA425C">
      <w:rPr>
        <w:rStyle w:val="Numrodepage"/>
        <w:rFonts w:ascii="Arial" w:hAnsi="Arial" w:cs="Arial"/>
        <w:sz w:val="20"/>
        <w:szCs w:val="20"/>
      </w:rPr>
      <w:fldChar w:fldCharType="end"/>
    </w:r>
  </w:p>
  <w:p w14:paraId="545C49F4" w14:textId="77777777" w:rsidR="00964DE0" w:rsidRPr="00DA425C" w:rsidRDefault="00B361A5" w:rsidP="00964DE0">
    <w:pPr>
      <w:pStyle w:val="Pieddepage"/>
      <w:tabs>
        <w:tab w:val="clear" w:pos="4536"/>
        <w:tab w:val="right" w:pos="8364"/>
      </w:tabs>
      <w:ind w:right="360"/>
      <w:rPr>
        <w:rFonts w:ascii="Arial" w:hAnsi="Arial" w:cs="Arial"/>
        <w:sz w:val="20"/>
        <w:szCs w:val="20"/>
      </w:rPr>
    </w:pPr>
    <w:r>
      <w:rPr>
        <w:rFonts w:ascii="Arial" w:hAnsi="Arial" w:cs="Arial"/>
        <w:noProof/>
        <w:sz w:val="20"/>
        <w:szCs w:val="20"/>
        <w:lang w:val="fr-FR"/>
      </w:rPr>
      <w:drawing>
        <wp:anchor distT="0" distB="0" distL="114300" distR="114300" simplePos="0" relativeHeight="251656704" behindDoc="1" locked="0" layoutInCell="1" allowOverlap="1" wp14:anchorId="011E0C40" wp14:editId="78C8B269">
          <wp:simplePos x="0" y="0"/>
          <wp:positionH relativeFrom="page">
            <wp:posOffset>0</wp:posOffset>
          </wp:positionH>
          <wp:positionV relativeFrom="page">
            <wp:posOffset>9393555</wp:posOffset>
          </wp:positionV>
          <wp:extent cx="1300480" cy="1300480"/>
          <wp:effectExtent l="0" t="0" r="0" b="0"/>
          <wp:wrapNone/>
          <wp:docPr id="3" name="Image 14" descr="CLIENTS A-K:Chaine du Bonheur:Corporate:Model_Word:export:Entete_all_Entete_Pag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LIENTS A-K:Chaine du Bonheur:Corporate:Model_Word:export:Entete_all_Entete_Page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985B" w14:textId="77777777" w:rsidR="00964DE0" w:rsidRPr="00DA425C" w:rsidRDefault="00B361A5">
    <w:pPr>
      <w:pStyle w:val="Pieddepage"/>
      <w:rPr>
        <w:rFonts w:ascii="Arial" w:hAnsi="Arial" w:cs="Arial"/>
        <w:sz w:val="20"/>
        <w:szCs w:val="20"/>
      </w:rPr>
    </w:pPr>
    <w:r>
      <w:rPr>
        <w:rFonts w:ascii="Arial" w:hAnsi="Arial" w:cs="Arial"/>
        <w:noProof/>
        <w:sz w:val="20"/>
        <w:szCs w:val="20"/>
        <w:lang w:val="fr-FR"/>
      </w:rPr>
      <w:drawing>
        <wp:anchor distT="0" distB="0" distL="114300" distR="114300" simplePos="0" relativeHeight="251658752" behindDoc="1" locked="0" layoutInCell="1" allowOverlap="1" wp14:anchorId="1BE358F3" wp14:editId="7BD83346">
          <wp:simplePos x="0" y="0"/>
          <wp:positionH relativeFrom="page">
            <wp:posOffset>0</wp:posOffset>
          </wp:positionH>
          <wp:positionV relativeFrom="page">
            <wp:posOffset>9901555</wp:posOffset>
          </wp:positionV>
          <wp:extent cx="7562215" cy="792480"/>
          <wp:effectExtent l="0" t="0" r="6985" b="0"/>
          <wp:wrapNone/>
          <wp:docPr id="1" name="Image 15" descr="CLIENTS A-K:Chaine du Bonheur:Corporate:Model_Word:Documents:Entete_adresses_B_adresses_page-F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LIENTS A-K:Chaine du Bonheur:Corporate:Model_Word:Documents:Entete_adresses_B_adresses_page-F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ECD5" w14:textId="77777777" w:rsidR="008E5F40" w:rsidRDefault="008E5F40" w:rsidP="00964DE0">
      <w:r>
        <w:separator/>
      </w:r>
    </w:p>
  </w:footnote>
  <w:footnote w:type="continuationSeparator" w:id="0">
    <w:p w14:paraId="6E93AE9E" w14:textId="77777777" w:rsidR="008E5F40" w:rsidRDefault="008E5F40" w:rsidP="0096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B5DA" w14:textId="77777777" w:rsidR="00BA5330" w:rsidRDefault="00BA53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CB9C" w14:textId="77777777" w:rsidR="00964DE0" w:rsidRPr="00DA425C" w:rsidRDefault="00964DE0">
    <w:pPr>
      <w:pStyle w:val="En-tte"/>
      <w:rPr>
        <w:rFonts w:ascii="Arial" w:hAnsi="Arial" w:cs="Arial"/>
        <w:sz w:val="20"/>
        <w:szCs w:val="20"/>
      </w:rPr>
    </w:pPr>
    <w:r w:rsidRPr="00DA425C">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B824" w14:textId="77777777" w:rsidR="00964DE0" w:rsidRPr="00F23A76" w:rsidRDefault="00B361A5" w:rsidP="00964DE0">
    <w:pPr>
      <w:pStyle w:val="CBEn-tte"/>
    </w:pPr>
    <w:r>
      <w:drawing>
        <wp:anchor distT="0" distB="0" distL="114300" distR="114300" simplePos="0" relativeHeight="251657728" behindDoc="1" locked="0" layoutInCell="1" allowOverlap="1" wp14:anchorId="46716B12" wp14:editId="08255966">
          <wp:simplePos x="0" y="0"/>
          <wp:positionH relativeFrom="page">
            <wp:posOffset>0</wp:posOffset>
          </wp:positionH>
          <wp:positionV relativeFrom="page">
            <wp:posOffset>0</wp:posOffset>
          </wp:positionV>
          <wp:extent cx="2336800" cy="2336800"/>
          <wp:effectExtent l="0" t="0" r="0" b="0"/>
          <wp:wrapNone/>
          <wp:docPr id="2" name="Image 16" descr="CLIENTS A-K:Chaine du Bonheur:Corporate:Model_Word:Documents:Entete_adresses_Entete_adresses_logo-F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LIENTS A-K:Chaine du Bonheur:Corporate:Model_Word:Documents:Entete_adresses_Entete_adresses_logo-F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DE0" w:rsidRPr="00F23A76">
      <w:t>Communiqué de presse</w:t>
    </w:r>
  </w:p>
  <w:p w14:paraId="7DAB1591" w14:textId="4E127449" w:rsidR="00964DE0" w:rsidRPr="00F23A76" w:rsidRDefault="00964DE0" w:rsidP="00964DE0">
    <w:pPr>
      <w:pStyle w:val="CBEn-tte"/>
      <w:rPr>
        <w:sz w:val="22"/>
        <w:szCs w:val="22"/>
      </w:rPr>
    </w:pPr>
    <w:r w:rsidRPr="00F23A76">
      <w:t>Genève, Zürich, Lugano</w:t>
    </w:r>
    <w:r>
      <w:t>,</w:t>
    </w:r>
    <w:r w:rsidRPr="00F23A76">
      <w:t xml:space="preserve"> le </w:t>
    </w:r>
    <w:r w:rsidR="00BA5330">
      <w:t>24</w:t>
    </w:r>
    <w:r w:rsidR="005B0195">
      <w:t>.04</w:t>
    </w:r>
    <w:r w:rsidR="00480CE1">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409"/>
    <w:multiLevelType w:val="multilevel"/>
    <w:tmpl w:val="81C26B06"/>
    <w:lvl w:ilvl="0">
      <w:start w:val="1"/>
      <w:numFmt w:val="bullet"/>
      <w:pStyle w:val="CBListepuce"/>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E5A28E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0A18CF"/>
    <w:multiLevelType w:val="multilevel"/>
    <w:tmpl w:val="5DFCEEB6"/>
    <w:lvl w:ilvl="0">
      <w:start w:val="1"/>
      <w:numFmt w:val="upperRoman"/>
      <w:pStyle w:val="CBListenumrote"/>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0F18DC"/>
    <w:multiLevelType w:val="multilevel"/>
    <w:tmpl w:val="FD483A0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0761417"/>
    <w:multiLevelType w:val="multilevel"/>
    <w:tmpl w:val="E3E8F516"/>
    <w:lvl w:ilvl="0">
      <w:start w:val="1"/>
      <w:numFmt w:val="upperRoman"/>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203ED4"/>
    <w:multiLevelType w:val="multilevel"/>
    <w:tmpl w:val="5A5A90C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76F328D2"/>
    <w:multiLevelType w:val="multilevel"/>
    <w:tmpl w:val="E3E8F516"/>
    <w:lvl w:ilvl="0">
      <w:start w:val="1"/>
      <w:numFmt w:val="upperRoman"/>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E1"/>
    <w:rsid w:val="00001160"/>
    <w:rsid w:val="00007CFE"/>
    <w:rsid w:val="00012D3A"/>
    <w:rsid w:val="00077D2B"/>
    <w:rsid w:val="000E3508"/>
    <w:rsid w:val="0012194B"/>
    <w:rsid w:val="00165676"/>
    <w:rsid w:val="00193146"/>
    <w:rsid w:val="00196C21"/>
    <w:rsid w:val="00235FB8"/>
    <w:rsid w:val="00261C38"/>
    <w:rsid w:val="002B7E1F"/>
    <w:rsid w:val="002D28F6"/>
    <w:rsid w:val="003035EA"/>
    <w:rsid w:val="003169FE"/>
    <w:rsid w:val="00332A61"/>
    <w:rsid w:val="003703F4"/>
    <w:rsid w:val="003818DE"/>
    <w:rsid w:val="0039296B"/>
    <w:rsid w:val="003C308A"/>
    <w:rsid w:val="003E3D1A"/>
    <w:rsid w:val="003F0267"/>
    <w:rsid w:val="003F0510"/>
    <w:rsid w:val="003F6241"/>
    <w:rsid w:val="00404006"/>
    <w:rsid w:val="0040770B"/>
    <w:rsid w:val="004118AB"/>
    <w:rsid w:val="00447BCE"/>
    <w:rsid w:val="00480CE1"/>
    <w:rsid w:val="0048522E"/>
    <w:rsid w:val="004951FB"/>
    <w:rsid w:val="004F0288"/>
    <w:rsid w:val="00500673"/>
    <w:rsid w:val="005075A6"/>
    <w:rsid w:val="00596C28"/>
    <w:rsid w:val="005B0195"/>
    <w:rsid w:val="005E5A6B"/>
    <w:rsid w:val="0060552B"/>
    <w:rsid w:val="00632134"/>
    <w:rsid w:val="0064638F"/>
    <w:rsid w:val="006A02D4"/>
    <w:rsid w:val="006B4653"/>
    <w:rsid w:val="006C26D9"/>
    <w:rsid w:val="006F75F6"/>
    <w:rsid w:val="00766905"/>
    <w:rsid w:val="007F624D"/>
    <w:rsid w:val="00837DBE"/>
    <w:rsid w:val="00871047"/>
    <w:rsid w:val="008E5F40"/>
    <w:rsid w:val="009045DE"/>
    <w:rsid w:val="0090793E"/>
    <w:rsid w:val="00916847"/>
    <w:rsid w:val="00937DA9"/>
    <w:rsid w:val="00964DE0"/>
    <w:rsid w:val="009877EE"/>
    <w:rsid w:val="009C727E"/>
    <w:rsid w:val="009D41FC"/>
    <w:rsid w:val="00A33506"/>
    <w:rsid w:val="00A50875"/>
    <w:rsid w:val="00A8273E"/>
    <w:rsid w:val="00AD581F"/>
    <w:rsid w:val="00B361A5"/>
    <w:rsid w:val="00B86D93"/>
    <w:rsid w:val="00BA5330"/>
    <w:rsid w:val="00BC58D9"/>
    <w:rsid w:val="00BE2CD7"/>
    <w:rsid w:val="00C27A35"/>
    <w:rsid w:val="00C53710"/>
    <w:rsid w:val="00C806EE"/>
    <w:rsid w:val="00C8499F"/>
    <w:rsid w:val="00CA0FA2"/>
    <w:rsid w:val="00CF5F0F"/>
    <w:rsid w:val="00D10467"/>
    <w:rsid w:val="00D138B3"/>
    <w:rsid w:val="00D1659B"/>
    <w:rsid w:val="00D306B7"/>
    <w:rsid w:val="00D35354"/>
    <w:rsid w:val="00D73248"/>
    <w:rsid w:val="00DB1AD5"/>
    <w:rsid w:val="00DC509C"/>
    <w:rsid w:val="00DF6CA6"/>
    <w:rsid w:val="00E10368"/>
    <w:rsid w:val="00E16511"/>
    <w:rsid w:val="00E3317E"/>
    <w:rsid w:val="00E53E7A"/>
    <w:rsid w:val="00E56619"/>
    <w:rsid w:val="00E57A64"/>
    <w:rsid w:val="00E73345"/>
    <w:rsid w:val="00EB14EE"/>
    <w:rsid w:val="00ED2383"/>
    <w:rsid w:val="00F02130"/>
    <w:rsid w:val="00F405BF"/>
    <w:rsid w:val="00F448EF"/>
    <w:rsid w:val="00F61265"/>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EB1754"/>
  <w14:defaultImageDpi w14:val="300"/>
  <w15:docId w15:val="{DD2EEFA3-F74A-874F-AF75-E0F3809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CH"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D7A"/>
    <w:rPr>
      <w:sz w:val="24"/>
      <w:szCs w:val="24"/>
      <w:lang w:val="en-US" w:eastAsia="fr-FR"/>
    </w:rPr>
  </w:style>
  <w:style w:type="paragraph" w:styleId="Titre1">
    <w:name w:val="heading 1"/>
    <w:basedOn w:val="Normal"/>
    <w:next w:val="Normal"/>
    <w:link w:val="Titre1Car"/>
    <w:uiPriority w:val="9"/>
    <w:qFormat/>
    <w:rsid w:val="00D45624"/>
    <w:pPr>
      <w:keepNext/>
      <w:keepLines/>
      <w:spacing w:before="480"/>
      <w:outlineLvl w:val="0"/>
    </w:pPr>
    <w:rPr>
      <w:rFonts w:ascii="Calibri" w:eastAsia="MS Gothic" w:hAnsi="Calibri"/>
      <w:b/>
      <w:bCs/>
      <w:color w:val="345A8A"/>
      <w:sz w:val="32"/>
      <w:szCs w:val="3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74CC"/>
    <w:pPr>
      <w:tabs>
        <w:tab w:val="center" w:pos="4536"/>
        <w:tab w:val="right" w:pos="9072"/>
      </w:tabs>
    </w:pPr>
  </w:style>
  <w:style w:type="character" w:customStyle="1" w:styleId="Titre1Car">
    <w:name w:val="Titre 1 Car"/>
    <w:link w:val="Titre1"/>
    <w:uiPriority w:val="9"/>
    <w:rsid w:val="00D45624"/>
    <w:rPr>
      <w:rFonts w:ascii="Calibri" w:eastAsia="MS Gothic" w:hAnsi="Calibri" w:cs="Times New Roman"/>
      <w:b/>
      <w:bCs/>
      <w:color w:val="345A8A"/>
      <w:sz w:val="32"/>
      <w:szCs w:val="32"/>
    </w:rPr>
  </w:style>
  <w:style w:type="paragraph" w:customStyle="1" w:styleId="CBCorpsdetexte">
    <w:name w:val="CB_Corps de texte"/>
    <w:basedOn w:val="Normal"/>
    <w:qFormat/>
    <w:rsid w:val="00D602E3"/>
    <w:pPr>
      <w:spacing w:after="240" w:line="240" w:lineRule="exact"/>
    </w:pPr>
    <w:rPr>
      <w:rFonts w:ascii="Arial" w:hAnsi="Arial"/>
      <w:sz w:val="20"/>
      <w:szCs w:val="20"/>
      <w:lang w:val="fr-FR"/>
    </w:rPr>
  </w:style>
  <w:style w:type="character" w:customStyle="1" w:styleId="En-tteCar">
    <w:name w:val="En-tête Car"/>
    <w:basedOn w:val="Policepardfaut"/>
    <w:link w:val="En-tte"/>
    <w:uiPriority w:val="99"/>
    <w:rsid w:val="009674CC"/>
  </w:style>
  <w:style w:type="paragraph" w:styleId="Pieddepage">
    <w:name w:val="footer"/>
    <w:basedOn w:val="Normal"/>
    <w:link w:val="PieddepageCar"/>
    <w:uiPriority w:val="99"/>
    <w:unhideWhenUsed/>
    <w:rsid w:val="009674CC"/>
    <w:pPr>
      <w:tabs>
        <w:tab w:val="center" w:pos="4536"/>
        <w:tab w:val="right" w:pos="9072"/>
      </w:tabs>
    </w:pPr>
  </w:style>
  <w:style w:type="character" w:customStyle="1" w:styleId="PieddepageCar">
    <w:name w:val="Pied de page Car"/>
    <w:basedOn w:val="Policepardfaut"/>
    <w:link w:val="Pieddepage"/>
    <w:uiPriority w:val="99"/>
    <w:rsid w:val="009674CC"/>
  </w:style>
  <w:style w:type="character" w:styleId="Numrodepage">
    <w:name w:val="page number"/>
    <w:basedOn w:val="Policepardfaut"/>
    <w:uiPriority w:val="99"/>
    <w:semiHidden/>
    <w:unhideWhenUsed/>
    <w:rsid w:val="009674CC"/>
  </w:style>
  <w:style w:type="paragraph" w:customStyle="1" w:styleId="CBTitre">
    <w:name w:val="CB_Titre"/>
    <w:basedOn w:val="CBCorpsdetexte"/>
    <w:next w:val="CBChapeau"/>
    <w:qFormat/>
    <w:rsid w:val="00B361A5"/>
    <w:pPr>
      <w:spacing w:line="280" w:lineRule="exact"/>
    </w:pPr>
    <w:rPr>
      <w:caps/>
      <w:color w:val="D9272E"/>
      <w:sz w:val="28"/>
      <w:szCs w:val="28"/>
    </w:rPr>
  </w:style>
  <w:style w:type="paragraph" w:customStyle="1" w:styleId="CBChapeau">
    <w:name w:val="CB_Chapeau"/>
    <w:basedOn w:val="CBCorpsdetexte"/>
    <w:next w:val="CBCorpsdetexte"/>
    <w:qFormat/>
    <w:rsid w:val="007C2841"/>
    <w:pPr>
      <w:spacing w:after="360"/>
    </w:pPr>
    <w:rPr>
      <w:sz w:val="24"/>
      <w:szCs w:val="24"/>
    </w:rPr>
  </w:style>
  <w:style w:type="paragraph" w:customStyle="1" w:styleId="CBListenumrote">
    <w:name w:val="CB_Liste numérotée"/>
    <w:basedOn w:val="CBCorpsdetexte"/>
    <w:qFormat/>
    <w:rsid w:val="00DA425C"/>
    <w:pPr>
      <w:numPr>
        <w:numId w:val="3"/>
      </w:numPr>
      <w:spacing w:after="0"/>
    </w:pPr>
  </w:style>
  <w:style w:type="paragraph" w:customStyle="1" w:styleId="CBListepuce">
    <w:name w:val="CB_Liste à puce"/>
    <w:basedOn w:val="CBCorpsdetexte"/>
    <w:qFormat/>
    <w:rsid w:val="00DA425C"/>
    <w:pPr>
      <w:numPr>
        <w:numId w:val="7"/>
      </w:numPr>
      <w:spacing w:after="0"/>
      <w:ind w:hanging="357"/>
    </w:pPr>
  </w:style>
  <w:style w:type="table" w:styleId="Grilledutableau">
    <w:name w:val="Table Grid"/>
    <w:basedOn w:val="TableauNormal"/>
    <w:uiPriority w:val="59"/>
    <w:rsid w:val="00324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7CB0"/>
    <w:rPr>
      <w:rFonts w:ascii="Lucida Grande" w:hAnsi="Lucida Grande"/>
      <w:sz w:val="18"/>
      <w:szCs w:val="18"/>
      <w:lang w:val="x-none" w:eastAsia="x-none"/>
    </w:rPr>
  </w:style>
  <w:style w:type="character" w:customStyle="1" w:styleId="TextedebullesCar">
    <w:name w:val="Texte de bulles Car"/>
    <w:link w:val="Textedebulles"/>
    <w:uiPriority w:val="99"/>
    <w:semiHidden/>
    <w:rsid w:val="00EA7CB0"/>
    <w:rPr>
      <w:rFonts w:ascii="Lucida Grande" w:hAnsi="Lucida Grande" w:cs="Lucida Grande"/>
      <w:sz w:val="18"/>
      <w:szCs w:val="18"/>
    </w:rPr>
  </w:style>
  <w:style w:type="character" w:styleId="Lienhypertexte">
    <w:name w:val="Hyperlink"/>
    <w:rsid w:val="008474B4"/>
    <w:rPr>
      <w:color w:val="0000FF"/>
      <w:u w:val="single"/>
    </w:rPr>
  </w:style>
  <w:style w:type="paragraph" w:customStyle="1" w:styleId="CBSous-titre">
    <w:name w:val="CB_Sous-titre"/>
    <w:basedOn w:val="CBCorpsdetexte"/>
    <w:qFormat/>
    <w:rsid w:val="00C47437"/>
    <w:pPr>
      <w:spacing w:before="120" w:after="120"/>
    </w:pPr>
    <w:rPr>
      <w:sz w:val="24"/>
      <w:szCs w:val="24"/>
    </w:rPr>
  </w:style>
  <w:style w:type="paragraph" w:customStyle="1" w:styleId="CBCitation">
    <w:name w:val="CB_Citation"/>
    <w:basedOn w:val="CBCorpsdetexte"/>
    <w:qFormat/>
    <w:rsid w:val="007C2841"/>
    <w:pPr>
      <w:pBdr>
        <w:top w:val="single" w:sz="4" w:space="1" w:color="D9272E"/>
      </w:pBdr>
      <w:spacing w:before="720"/>
    </w:pPr>
    <w:rPr>
      <w:sz w:val="16"/>
      <w:szCs w:val="16"/>
    </w:rPr>
  </w:style>
  <w:style w:type="paragraph" w:customStyle="1" w:styleId="CBEn-tte">
    <w:name w:val="CB_En-tête"/>
    <w:basedOn w:val="CBTitre"/>
    <w:qFormat/>
    <w:rsid w:val="00275F0D"/>
    <w:pPr>
      <w:spacing w:after="0" w:line="240" w:lineRule="auto"/>
      <w:jc w:val="right"/>
    </w:pPr>
    <w:rPr>
      <w:rFonts w:cs="Arial"/>
      <w:caps w:val="0"/>
      <w:noProof/>
      <w:color w:val="auto"/>
      <w:sz w:val="20"/>
      <w:szCs w:val="20"/>
    </w:rPr>
  </w:style>
  <w:style w:type="character" w:styleId="Marquedecommentaire">
    <w:name w:val="annotation reference"/>
    <w:basedOn w:val="Policepardfaut"/>
    <w:uiPriority w:val="99"/>
    <w:semiHidden/>
    <w:unhideWhenUsed/>
    <w:rsid w:val="00ED2383"/>
    <w:rPr>
      <w:sz w:val="18"/>
      <w:szCs w:val="18"/>
    </w:rPr>
  </w:style>
  <w:style w:type="paragraph" w:styleId="Commentaire">
    <w:name w:val="annotation text"/>
    <w:basedOn w:val="Normal"/>
    <w:link w:val="CommentaireCar"/>
    <w:uiPriority w:val="99"/>
    <w:semiHidden/>
    <w:unhideWhenUsed/>
    <w:rsid w:val="00ED2383"/>
  </w:style>
  <w:style w:type="character" w:customStyle="1" w:styleId="CommentaireCar">
    <w:name w:val="Commentaire Car"/>
    <w:basedOn w:val="Policepardfaut"/>
    <w:link w:val="Commentaire"/>
    <w:uiPriority w:val="99"/>
    <w:semiHidden/>
    <w:rsid w:val="00ED2383"/>
    <w:rPr>
      <w:sz w:val="24"/>
      <w:szCs w:val="24"/>
      <w:lang w:val="en-US" w:eastAsia="fr-FR"/>
    </w:rPr>
  </w:style>
  <w:style w:type="paragraph" w:styleId="Objetducommentaire">
    <w:name w:val="annotation subject"/>
    <w:basedOn w:val="Commentaire"/>
    <w:next w:val="Commentaire"/>
    <w:link w:val="ObjetducommentaireCar"/>
    <w:uiPriority w:val="99"/>
    <w:semiHidden/>
    <w:unhideWhenUsed/>
    <w:rsid w:val="00ED2383"/>
    <w:rPr>
      <w:b/>
      <w:bCs/>
      <w:sz w:val="20"/>
      <w:szCs w:val="20"/>
    </w:rPr>
  </w:style>
  <w:style w:type="character" w:customStyle="1" w:styleId="ObjetducommentaireCar">
    <w:name w:val="Objet du commentaire Car"/>
    <w:basedOn w:val="CommentaireCar"/>
    <w:link w:val="Objetducommentaire"/>
    <w:uiPriority w:val="99"/>
    <w:semiHidden/>
    <w:rsid w:val="00ED2383"/>
    <w:rPr>
      <w:b/>
      <w:bCs/>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31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nheur.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e/Documents/MODELES%20Corporate/FR/CB_Mode&#768;le_CP_F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CB_Modèle_CP_FR.dotx</Template>
  <TotalTime>1</TotalTime>
  <Pages>2</Pages>
  <Words>959</Words>
  <Characters>5276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6223</CharactersWithSpaces>
  <SharedDoc>false</SharedDoc>
  <HLinks>
    <vt:vector size="6" baseType="variant">
      <vt:variant>
        <vt:i4>5439588</vt:i4>
      </vt:variant>
      <vt:variant>
        <vt:i4>0</vt:i4>
      </vt:variant>
      <vt:variant>
        <vt:i4>0</vt:i4>
      </vt:variant>
      <vt:variant>
        <vt:i4>5</vt:i4>
      </vt:variant>
      <vt:variant>
        <vt:lpwstr>http://www.bonheur.ch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4</cp:revision>
  <cp:lastPrinted>2018-04-23T15:32:00Z</cp:lastPrinted>
  <dcterms:created xsi:type="dcterms:W3CDTF">2018-04-23T14:35:00Z</dcterms:created>
  <dcterms:modified xsi:type="dcterms:W3CDTF">2018-04-23T15:32:00Z</dcterms:modified>
</cp:coreProperties>
</file>