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378F5" w14:textId="4606F4C3" w:rsidR="009615DF" w:rsidRDefault="009615DF" w:rsidP="00EC5B3E">
      <w:pPr>
        <w:pStyle w:val="CBChapeau"/>
        <w:rPr>
          <w:caps/>
          <w:color w:val="D9272E"/>
          <w:sz w:val="28"/>
          <w:szCs w:val="28"/>
          <w:lang w:val="it-IT"/>
        </w:rPr>
      </w:pPr>
      <w:r w:rsidRPr="54FEAB9C">
        <w:rPr>
          <w:caps/>
          <w:color w:val="D9272E"/>
          <w:sz w:val="28"/>
          <w:szCs w:val="28"/>
          <w:lang w:val="it-IT"/>
        </w:rPr>
        <w:t>INONDAZIONI IN PAKISTAN: LA CATENA DELLA SOLIDARIETÀ LANCIA UN APPELLO ALLE DONAZIONI</w:t>
      </w:r>
    </w:p>
    <w:p w14:paraId="188FA572" w14:textId="77777777" w:rsidR="000E37F8" w:rsidRDefault="000E37F8" w:rsidP="00EC5B3E">
      <w:pPr>
        <w:pStyle w:val="CBCorpsdetexte"/>
        <w:rPr>
          <w:sz w:val="24"/>
          <w:szCs w:val="24"/>
          <w:lang w:val="it-IT"/>
        </w:rPr>
      </w:pPr>
      <w:r w:rsidRPr="000E37F8">
        <w:rPr>
          <w:sz w:val="24"/>
          <w:szCs w:val="24"/>
          <w:lang w:val="it-IT"/>
        </w:rPr>
        <w:t xml:space="preserve">Il Pakistan è colpito da inondazioni catastrofiche che hanno provocato più di mille morti e toccato più di 33 milioni di abitanti, ossia una persona su sette. Per affrontare l’ampiezza di questa crisi umanitaria, la Catena delle Solidarietà, con il sostegno della SSR, chiede solidarietà nei confronti della popolazione pakistana. Le donazioni possono essere effettuate da subito su www.catena-della-solidarieta.ch o sul conto postale </w:t>
      </w:r>
      <w:r w:rsidRPr="00122C3A">
        <w:rPr>
          <w:b/>
          <w:bCs/>
          <w:sz w:val="24"/>
          <w:szCs w:val="24"/>
          <w:lang w:val="it-IT"/>
        </w:rPr>
        <w:t>10-15000-6</w:t>
      </w:r>
      <w:r w:rsidRPr="000E37F8">
        <w:rPr>
          <w:sz w:val="24"/>
          <w:szCs w:val="24"/>
          <w:lang w:val="it-IT"/>
        </w:rPr>
        <w:t>, con la menzione “Inondazioni in Pakistan”.</w:t>
      </w:r>
    </w:p>
    <w:p w14:paraId="032FF57A" w14:textId="57705CD7" w:rsidR="0029792A" w:rsidRDefault="0029792A" w:rsidP="00EC5B3E">
      <w:pPr>
        <w:pStyle w:val="CBCorpsdetexte"/>
        <w:rPr>
          <w:lang w:val="it-IT"/>
        </w:rPr>
      </w:pPr>
      <w:r w:rsidRPr="0029792A">
        <w:rPr>
          <w:lang w:val="it-IT"/>
        </w:rPr>
        <w:t xml:space="preserve">Le inondazioni che attualmente colpiscono il Pakistan sono il risultato delle peggiori piogge monsoniche da 30 anni e sono legate alla crisi climatica. Secondo il governo pakistano un terzo del paese è sott’acqua, quasi un milione di case sono state distrutte o gravemente danneggiate, </w:t>
      </w:r>
      <w:r w:rsidR="003E2CB1" w:rsidRPr="003E2CB1">
        <w:rPr>
          <w:lang w:val="it-IT"/>
        </w:rPr>
        <w:t>e due milioni di ettari di coltivazioni sono</w:t>
      </w:r>
      <w:r w:rsidR="003E2CB1">
        <w:rPr>
          <w:lang w:val="it-IT"/>
        </w:rPr>
        <w:t xml:space="preserve"> </w:t>
      </w:r>
      <w:r w:rsidR="003E2CB1" w:rsidRPr="003E2CB1">
        <w:rPr>
          <w:lang w:val="it-IT"/>
        </w:rPr>
        <w:t>stati devastati.</w:t>
      </w:r>
    </w:p>
    <w:p w14:paraId="72E141F5" w14:textId="77777777" w:rsidR="00BA3E66" w:rsidRDefault="00BA3E66" w:rsidP="3A403EE4">
      <w:pPr>
        <w:rPr>
          <w:rFonts w:ascii="Arial" w:hAnsi="Arial"/>
          <w:lang w:val="it-IT"/>
        </w:rPr>
      </w:pPr>
      <w:r w:rsidRPr="00BA3E66">
        <w:rPr>
          <w:rFonts w:ascii="Arial" w:hAnsi="Arial"/>
          <w:lang w:val="it-IT"/>
        </w:rPr>
        <w:t xml:space="preserve">Una catastrofe il cui bilancio umano rischia di peggiorare </w:t>
      </w:r>
    </w:p>
    <w:p w14:paraId="58DD0CF8" w14:textId="77777777" w:rsidR="00BA3E66" w:rsidRDefault="00BA3E66" w:rsidP="3A403EE4">
      <w:pPr>
        <w:rPr>
          <w:rFonts w:ascii="Arial" w:hAnsi="Arial"/>
          <w:lang w:val="it-IT"/>
        </w:rPr>
      </w:pPr>
    </w:p>
    <w:p w14:paraId="328F8754" w14:textId="77777777" w:rsidR="00B136AD" w:rsidRPr="00F474EB" w:rsidRDefault="00B136AD" w:rsidP="00B136AD">
      <w:pPr>
        <w:rPr>
          <w:rFonts w:ascii="Arial" w:hAnsi="Arial" w:cs="Arial"/>
          <w:color w:val="000000" w:themeColor="text1"/>
          <w:sz w:val="20"/>
          <w:szCs w:val="20"/>
          <w:shd w:val="clear" w:color="auto" w:fill="FFFFFF"/>
          <w:lang w:val="it-CH"/>
        </w:rPr>
      </w:pPr>
      <w:r w:rsidRPr="00F474EB">
        <w:rPr>
          <w:rFonts w:ascii="Arial" w:hAnsi="Arial" w:cs="Arial"/>
          <w:color w:val="000000" w:themeColor="text1"/>
          <w:sz w:val="20"/>
          <w:szCs w:val="20"/>
          <w:shd w:val="clear" w:color="auto" w:fill="FFFFFF"/>
          <w:lang w:val="it-CH"/>
        </w:rPr>
        <w:t xml:space="preserve">Le conseguenze umanitarie delle attuali inondazioni sono drammatiche per gli abitanti del Pakistan e avranno degli effetti a lungo termine. Mentre una grande parte della popolazione ha perso improvvisamente la casa e i mezzi di sussistenza, la mancanza di acqua potabile e di derrate alimentari vitali, come cereali e riso, rischia di portare a malattie e malnutrizione. </w:t>
      </w:r>
    </w:p>
    <w:p w14:paraId="0FCB87EB" w14:textId="77777777" w:rsidR="00F60C62" w:rsidRPr="00F20B55" w:rsidRDefault="00F60C62" w:rsidP="00F60C62">
      <w:pPr>
        <w:rPr>
          <w:rFonts w:ascii="Arial" w:hAnsi="Arial"/>
          <w:sz w:val="20"/>
          <w:szCs w:val="20"/>
          <w:lang w:val="it-IT"/>
        </w:rPr>
      </w:pPr>
    </w:p>
    <w:p w14:paraId="69FA228C" w14:textId="77777777" w:rsidR="00B22420" w:rsidRPr="00122C3A" w:rsidRDefault="00B22420" w:rsidP="00B22420">
      <w:pPr>
        <w:pStyle w:val="CBSous-titre"/>
        <w:rPr>
          <w:color w:val="000000" w:themeColor="text1"/>
          <w:lang w:val="it-CH"/>
        </w:rPr>
      </w:pPr>
      <w:r w:rsidRPr="00122C3A">
        <w:rPr>
          <w:color w:val="000000" w:themeColor="text1"/>
          <w:lang w:val="it-CH"/>
        </w:rPr>
        <w:t>Appello alle donazioni</w:t>
      </w:r>
    </w:p>
    <w:p w14:paraId="6DDC751C" w14:textId="77777777" w:rsidR="005E0CEE" w:rsidRPr="00F474EB" w:rsidRDefault="005E0CEE" w:rsidP="005E0CEE">
      <w:pPr>
        <w:pStyle w:val="CBCorpsdetexte"/>
        <w:spacing w:after="360"/>
        <w:rPr>
          <w:color w:val="000000" w:themeColor="text1"/>
          <w:lang w:val="it-CH"/>
        </w:rPr>
      </w:pPr>
      <w:r w:rsidRPr="00F474EB">
        <w:rPr>
          <w:color w:val="000000" w:themeColor="text1"/>
          <w:lang w:val="it-CH"/>
        </w:rPr>
        <w:t>“Nel 2010, quando il Pakistan era stato devastato dalle inondazioni, la Catena della Solidarietà aveva lanciato una raccolta di fondi grazie alla quale erano stati finanziati 50 progetti di aiuti di urgenza e di ricostruzione” dichiara Miren Bengoa, direttrice della Catena della Solidarietà.</w:t>
      </w:r>
    </w:p>
    <w:p w14:paraId="3D859CD2" w14:textId="77777777" w:rsidR="005E0CEE" w:rsidRPr="00F474EB" w:rsidRDefault="005E0CEE" w:rsidP="005E0CEE">
      <w:pPr>
        <w:pStyle w:val="CBCorpsdetexte"/>
        <w:spacing w:after="360"/>
        <w:rPr>
          <w:color w:val="000000" w:themeColor="text1"/>
          <w:lang w:val="it-CH"/>
        </w:rPr>
      </w:pPr>
      <w:r w:rsidRPr="00F474EB">
        <w:rPr>
          <w:color w:val="000000" w:themeColor="text1"/>
          <w:lang w:val="it-CH"/>
        </w:rPr>
        <w:t xml:space="preserve">Per venire in aiuto alle popolazioni colpite dalle inondazioni in Pakistan e con il sostegno della SSR, la Catena della Solidarietà apre un conto. Con le donazioni della popolazione svizzera, la Catena della Solidarietà potrà attivare il più presto possibile i progetti sviluppati dalle organizzazioni partner svizzere, come Helvetas e Solidar Suisse, per rispondere ai bisogni immediati e a quelli a lungo termine. </w:t>
      </w:r>
    </w:p>
    <w:p w14:paraId="05F36F0A" w14:textId="1C11E1E0" w:rsidR="0026031C" w:rsidRPr="005E0CEE" w:rsidRDefault="005E0CEE" w:rsidP="005E0CEE">
      <w:pPr>
        <w:pStyle w:val="CBCorpsdetexte"/>
        <w:spacing w:after="360"/>
        <w:rPr>
          <w:color w:val="000000" w:themeColor="text1"/>
          <w:lang w:val="it-CH"/>
        </w:rPr>
      </w:pPr>
      <w:r w:rsidRPr="00F474EB">
        <w:rPr>
          <w:color w:val="000000" w:themeColor="text1"/>
          <w:lang w:val="it-CH"/>
        </w:rPr>
        <w:t xml:space="preserve">Le donazioni possono essere effettuate direttamente sul sito </w:t>
      </w:r>
      <w:hyperlink r:id="rId11" w:history="1">
        <w:r w:rsidRPr="00F474EB">
          <w:rPr>
            <w:rStyle w:val="Lienhypertexte"/>
            <w:color w:val="000000" w:themeColor="text1"/>
            <w:lang w:val="it-CH"/>
          </w:rPr>
          <w:t>www.catena-della-solidarieta.ch</w:t>
        </w:r>
      </w:hyperlink>
      <w:r w:rsidRPr="00F474EB">
        <w:rPr>
          <w:color w:val="000000" w:themeColor="text1"/>
          <w:lang w:val="it-CH"/>
        </w:rPr>
        <w:t xml:space="preserve"> o sul conto </w:t>
      </w:r>
      <w:r w:rsidRPr="00122C3A">
        <w:rPr>
          <w:b/>
          <w:bCs/>
          <w:color w:val="000000" w:themeColor="text1"/>
          <w:lang w:val="it-CH"/>
        </w:rPr>
        <w:t xml:space="preserve">10-15000-6 </w:t>
      </w:r>
      <w:r w:rsidRPr="00F474EB">
        <w:rPr>
          <w:color w:val="000000" w:themeColor="text1"/>
          <w:lang w:val="it-CH"/>
        </w:rPr>
        <w:t xml:space="preserve">con la menzione “Inondazioni in Pakistan”. </w:t>
      </w:r>
    </w:p>
    <w:p w14:paraId="05050CDF" w14:textId="77777777" w:rsidR="00917B26" w:rsidRPr="00C26EFA" w:rsidRDefault="00917B26" w:rsidP="00917B26">
      <w:pPr>
        <w:pStyle w:val="CBCorpsdetexte"/>
        <w:rPr>
          <w:rFonts w:cs="Arial"/>
          <w:lang w:val="it-IT"/>
        </w:rPr>
      </w:pPr>
      <w:r>
        <w:rPr>
          <w:rFonts w:cs="Arial"/>
          <w:lang w:val="it-IT"/>
        </w:rPr>
        <w:t xml:space="preserve">Contatti: Michèle Volontè, Delegata per la Svizzera italiana, </w:t>
      </w:r>
      <w:r w:rsidRPr="00C26EFA">
        <w:rPr>
          <w:rFonts w:cs="Arial"/>
          <w:lang w:val="it-IT"/>
        </w:rPr>
        <w:t>+41 58 13</w:t>
      </w:r>
      <w:r>
        <w:rPr>
          <w:rFonts w:cs="Arial"/>
          <w:lang w:val="it-IT"/>
        </w:rPr>
        <w:t>5</w:t>
      </w:r>
      <w:r w:rsidRPr="00C26EFA">
        <w:rPr>
          <w:rFonts w:cs="Arial"/>
          <w:lang w:val="it-IT"/>
        </w:rPr>
        <w:t> 57 54</w:t>
      </w:r>
      <w:r>
        <w:rPr>
          <w:rFonts w:cs="Arial"/>
          <w:lang w:val="it-IT"/>
        </w:rPr>
        <w:t xml:space="preserve">, </w:t>
      </w:r>
      <w:r w:rsidRPr="00C26EFA">
        <w:rPr>
          <w:rFonts w:cs="Arial"/>
          <w:lang w:val="it-IT"/>
        </w:rPr>
        <w:t>volonte@catena-della-solidarieta.ch</w:t>
      </w:r>
    </w:p>
    <w:p w14:paraId="6C4E66AC" w14:textId="31FC6CB7" w:rsidR="0035496D" w:rsidRPr="0046292F" w:rsidRDefault="005D5670" w:rsidP="005D5670">
      <w:pPr>
        <w:pStyle w:val="CBCitation"/>
        <w:rPr>
          <w:lang w:val="it-CH"/>
        </w:rPr>
      </w:pPr>
      <w:r w:rsidRPr="00C26EFA">
        <w:rPr>
          <w:lang w:val="it-CH"/>
        </w:rPr>
        <w:t xml:space="preserve">La Catena della Solidarietà unisce la solidarietà della popolazione svizzera a favore delle vittime di catastrofi naturali e conflitti e delle persone in difficoltà, sia in Svizzera che all'estero. Essa sostiene inoltre le persone in difficoltà e colpite dalle intemperie in Svizzera. Fondazione indipendente creata dalla SRG SSR, con le donazioni della popolazione, di aziende nonché Cantoni e Comuni, la Catena della Solidarietà cofinanzia i progetti di 24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w:t>
      </w:r>
      <w:r w:rsidRPr="00C26EFA">
        <w:rPr>
          <w:lang w:val="it-CH"/>
        </w:rPr>
        <w:lastRenderedPageBreak/>
        <w:t>danni ingenti. Dal 1946, la Catena della Solidarietà ha raccolto donazioni per quasi 2 milliardi di franchi. </w:t>
      </w:r>
      <w:r w:rsidRPr="00C26EFA">
        <w:rPr>
          <w:lang w:val="it-CH"/>
        </w:rPr>
        <w:br/>
        <w:t>Maggiori informazioni su www.catena-della-solidarieta.ch oppure media.catena-della-solidarieta.ch</w:t>
      </w:r>
    </w:p>
    <w:sectPr w:rsidR="0035496D" w:rsidRPr="0046292F" w:rsidSect="008250FF">
      <w:headerReference w:type="default" r:id="rId12"/>
      <w:footerReference w:type="default" r:id="rId13"/>
      <w:headerReference w:type="first" r:id="rId14"/>
      <w:footerReference w:type="first" r:id="rId15"/>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30313" w14:textId="77777777" w:rsidR="00BA1A7E" w:rsidRDefault="00BA1A7E" w:rsidP="008250FF">
      <w:r>
        <w:separator/>
      </w:r>
    </w:p>
  </w:endnote>
  <w:endnote w:type="continuationSeparator" w:id="0">
    <w:p w14:paraId="0B1B9419" w14:textId="77777777" w:rsidR="00BA1A7E" w:rsidRDefault="00BA1A7E" w:rsidP="008250FF">
      <w:r>
        <w:continuationSeparator/>
      </w:r>
    </w:p>
  </w:endnote>
  <w:endnote w:type="continuationNotice" w:id="1">
    <w:p w14:paraId="5FE1F56A" w14:textId="77777777" w:rsidR="00BA1A7E" w:rsidRDefault="00BA1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DCA3" w14:textId="77777777" w:rsidR="00FE136C" w:rsidRPr="003A08DC" w:rsidRDefault="00FE136C" w:rsidP="008250FF">
    <w:pPr>
      <w:pStyle w:val="Pieddepage"/>
      <w:framePr w:wrap="around" w:vAnchor="text" w:hAnchor="margin" w:xAlign="right" w:y="1"/>
      <w:rPr>
        <w:rStyle w:val="Numrodepage"/>
      </w:rPr>
    </w:pPr>
    <w:r w:rsidRPr="003A08DC">
      <w:rPr>
        <w:rStyle w:val="Numrodepage"/>
        <w:rFonts w:ascii="Arial" w:hAnsi="Arial" w:cs="Arial"/>
        <w:sz w:val="20"/>
        <w:szCs w:val="20"/>
        <w:lang w:val="de-DE"/>
      </w:rPr>
      <w:fldChar w:fldCharType="begin"/>
    </w:r>
    <w:r>
      <w:rPr>
        <w:rStyle w:val="Numrodepage"/>
        <w:rFonts w:ascii="Arial" w:hAnsi="Arial" w:cs="Arial"/>
        <w:sz w:val="20"/>
        <w:szCs w:val="20"/>
        <w:lang w:val="de-DE"/>
      </w:rPr>
      <w:instrText>PAGE</w:instrText>
    </w:r>
    <w:r w:rsidRPr="003A08DC">
      <w:rPr>
        <w:rStyle w:val="Numrodepage"/>
        <w:rFonts w:ascii="Arial" w:hAnsi="Arial" w:cs="Arial"/>
        <w:sz w:val="20"/>
        <w:szCs w:val="20"/>
        <w:lang w:val="de-DE"/>
      </w:rPr>
      <w:instrText xml:space="preserve">  </w:instrText>
    </w:r>
    <w:r w:rsidRPr="003A08DC">
      <w:rPr>
        <w:rStyle w:val="Numrodepage"/>
        <w:rFonts w:ascii="Arial" w:hAnsi="Arial" w:cs="Arial"/>
        <w:sz w:val="20"/>
        <w:szCs w:val="20"/>
        <w:lang w:val="de-DE"/>
      </w:rPr>
      <w:fldChar w:fldCharType="separate"/>
    </w:r>
    <w:r w:rsidR="00027A35">
      <w:rPr>
        <w:rStyle w:val="Numrodepage"/>
        <w:rFonts w:ascii="Arial" w:hAnsi="Arial" w:cs="Arial"/>
        <w:noProof/>
        <w:sz w:val="20"/>
        <w:szCs w:val="20"/>
        <w:lang w:val="de-DE"/>
      </w:rPr>
      <w:t>2</w:t>
    </w:r>
    <w:r w:rsidRPr="003A08DC">
      <w:rPr>
        <w:rStyle w:val="Numrodepage"/>
        <w:rFonts w:ascii="Arial" w:hAnsi="Arial" w:cs="Arial"/>
        <w:sz w:val="20"/>
        <w:szCs w:val="20"/>
        <w:lang w:val="de-DE"/>
      </w:rPr>
      <w:fldChar w:fldCharType="end"/>
    </w:r>
  </w:p>
  <w:p w14:paraId="39AA348E" w14:textId="77777777" w:rsidR="00FE136C" w:rsidRPr="003A08DC" w:rsidRDefault="00FE136C" w:rsidP="008250FF">
    <w:pPr>
      <w:pStyle w:val="Pieddepage"/>
      <w:tabs>
        <w:tab w:val="clear" w:pos="4536"/>
        <w:tab w:val="right" w:pos="8364"/>
      </w:tabs>
      <w:ind w:right="360"/>
      <w:rPr>
        <w:rFonts w:ascii="Arial" w:hAnsi="Arial" w:cs="Arial"/>
        <w:sz w:val="20"/>
        <w:szCs w:val="20"/>
        <w:lang w:val="de-DE"/>
      </w:rPr>
    </w:pPr>
    <w:r>
      <w:rPr>
        <w:rFonts w:ascii="Arial" w:hAnsi="Arial" w:cs="Arial"/>
        <w:noProof/>
        <w:sz w:val="20"/>
        <w:szCs w:val="20"/>
        <w:lang w:val="it-IT" w:eastAsia="it-IT"/>
      </w:rPr>
      <w:drawing>
        <wp:anchor distT="0" distB="0" distL="114300" distR="114300" simplePos="0" relativeHeight="251658240" behindDoc="1" locked="0" layoutInCell="1" allowOverlap="1" wp14:anchorId="17DB5E48" wp14:editId="55BCB397">
          <wp:simplePos x="0" y="0"/>
          <wp:positionH relativeFrom="page">
            <wp:posOffset>0</wp:posOffset>
          </wp:positionH>
          <wp:positionV relativeFrom="page">
            <wp:posOffset>9393555</wp:posOffset>
          </wp:positionV>
          <wp:extent cx="1300480" cy="1300480"/>
          <wp:effectExtent l="25400" t="0" r="0" b="0"/>
          <wp:wrapNone/>
          <wp:docPr id="1"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BB2C" w14:textId="2BFA6A17" w:rsidR="00FE136C" w:rsidRPr="003A08DC" w:rsidRDefault="006561CA">
    <w:pPr>
      <w:pStyle w:val="Pieddepage"/>
      <w:rPr>
        <w:rFonts w:ascii="Arial" w:hAnsi="Arial" w:cs="Arial"/>
        <w:sz w:val="20"/>
        <w:szCs w:val="20"/>
        <w:lang w:val="de-DE"/>
      </w:rPr>
    </w:pPr>
    <w:r w:rsidRPr="007444FF">
      <w:rPr>
        <w:rFonts w:ascii="Arial" w:hAnsi="Arial" w:cs="Arial"/>
        <w:noProof/>
        <w:sz w:val="20"/>
        <w:szCs w:val="20"/>
        <w:lang w:val="de-DE" w:eastAsia="de-DE"/>
      </w:rPr>
      <w:drawing>
        <wp:anchor distT="0" distB="0" distL="114300" distR="114300" simplePos="0" relativeHeight="251662338" behindDoc="1" locked="0" layoutInCell="1" allowOverlap="1" wp14:anchorId="40C4C32E" wp14:editId="06938CDF">
          <wp:simplePos x="0" y="0"/>
          <wp:positionH relativeFrom="column">
            <wp:posOffset>-1692275</wp:posOffset>
          </wp:positionH>
          <wp:positionV relativeFrom="paragraph">
            <wp:posOffset>-123494</wp:posOffset>
          </wp:positionV>
          <wp:extent cx="5041127" cy="795020"/>
          <wp:effectExtent l="0" t="0" r="1270" b="508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33270"/>
                  <a:stretch/>
                </pic:blipFill>
                <pic:spPr bwMode="auto">
                  <a:xfrm>
                    <a:off x="0" y="0"/>
                    <a:ext cx="5044805" cy="7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3EC0B" w14:textId="77777777" w:rsidR="00BA1A7E" w:rsidRDefault="00BA1A7E" w:rsidP="008250FF">
      <w:r>
        <w:separator/>
      </w:r>
    </w:p>
  </w:footnote>
  <w:footnote w:type="continuationSeparator" w:id="0">
    <w:p w14:paraId="793AFD4A" w14:textId="77777777" w:rsidR="00BA1A7E" w:rsidRDefault="00BA1A7E" w:rsidP="008250FF">
      <w:r>
        <w:continuationSeparator/>
      </w:r>
    </w:p>
  </w:footnote>
  <w:footnote w:type="continuationNotice" w:id="1">
    <w:p w14:paraId="06653188" w14:textId="77777777" w:rsidR="00BA1A7E" w:rsidRDefault="00BA1A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2AFF" w14:textId="77777777" w:rsidR="00FE136C" w:rsidRPr="003A08DC" w:rsidRDefault="00FE136C">
    <w:pPr>
      <w:pStyle w:val="En-tte"/>
      <w:rPr>
        <w:rFonts w:ascii="Arial" w:hAnsi="Arial" w:cs="Arial"/>
        <w:sz w:val="20"/>
        <w:szCs w:val="20"/>
        <w:lang w:val="de-DE"/>
      </w:rPr>
    </w:pPr>
    <w:r w:rsidRPr="003A08DC">
      <w:rPr>
        <w:rFonts w:ascii="Arial" w:hAnsi="Arial" w:cs="Arial"/>
        <w:sz w:val="20"/>
        <w:szCs w:val="20"/>
        <w:lang w:val="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359E" w14:textId="77777777" w:rsidR="00CA2C6E" w:rsidRPr="00C26EFA" w:rsidRDefault="00CA2C6E" w:rsidP="00CA2C6E">
    <w:pPr>
      <w:pStyle w:val="CBEn-tte"/>
      <w:rPr>
        <w:lang w:val="it-CH"/>
      </w:rPr>
    </w:pPr>
    <w:r w:rsidRPr="00C26EFA">
      <w:rPr>
        <w:lang w:val="it-CH"/>
      </w:rPr>
      <w:t>Comunicato stampa</w:t>
    </w:r>
  </w:p>
  <w:p w14:paraId="3608EB01" w14:textId="6371B609" w:rsidR="00CA2C6E" w:rsidRPr="00C26EFA" w:rsidRDefault="00CA2C6E" w:rsidP="00CA2C6E">
    <w:pPr>
      <w:pStyle w:val="CBEn-tte"/>
      <w:rPr>
        <w:sz w:val="22"/>
        <w:szCs w:val="22"/>
        <w:lang w:val="it-CH"/>
      </w:rPr>
    </w:pPr>
    <w:r w:rsidRPr="00C26EFA">
      <w:rPr>
        <w:lang w:val="it-CH"/>
      </w:rPr>
      <w:t xml:space="preserve">Ginevra, Zurigo, Lugano, </w:t>
    </w:r>
    <w:r w:rsidR="00E8545E">
      <w:rPr>
        <w:lang w:val="it-CH"/>
      </w:rPr>
      <w:t>30</w:t>
    </w:r>
    <w:r>
      <w:rPr>
        <w:lang w:val="it-CH"/>
      </w:rPr>
      <w:t xml:space="preserve"> agosto 2022</w:t>
    </w:r>
    <w:r w:rsidRPr="00C26EFA">
      <w:rPr>
        <w:lang w:val="it-CH"/>
      </w:rPr>
      <w:t xml:space="preserve"> </w:t>
    </w:r>
  </w:p>
  <w:p w14:paraId="0F2C61D4" w14:textId="77777777" w:rsidR="00CA2C6E" w:rsidRPr="00C27EEE" w:rsidRDefault="00CA2C6E" w:rsidP="00CA2C6E">
    <w:pPr>
      <w:pStyle w:val="En-tte"/>
      <w:rPr>
        <w:rFonts w:ascii="Arial" w:hAnsi="Arial" w:cs="Arial"/>
        <w:sz w:val="20"/>
        <w:szCs w:val="20"/>
        <w:lang w:val="it-IT"/>
      </w:rPr>
    </w:pPr>
    <w:r>
      <w:rPr>
        <w:noProof/>
        <w:lang w:val="de-DE" w:eastAsia="de-DE"/>
      </w:rPr>
      <w:drawing>
        <wp:anchor distT="0" distB="0" distL="114300" distR="114300" simplePos="0" relativeHeight="251660290" behindDoc="1" locked="0" layoutInCell="1" allowOverlap="1" wp14:anchorId="34B1BB09" wp14:editId="21612AE1">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p w14:paraId="6CE36EED" w14:textId="0FC3E75B" w:rsidR="00FE136C" w:rsidRPr="00CA2C6E" w:rsidRDefault="00FE136C" w:rsidP="00CA2C6E">
    <w:pPr>
      <w:pStyle w:val="CBEn-tt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5D6A041F"/>
    <w:multiLevelType w:val="hybridMultilevel"/>
    <w:tmpl w:val="A810F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345C72"/>
    <w:multiLevelType w:val="hybridMultilevel"/>
    <w:tmpl w:val="43A458FE"/>
    <w:lvl w:ilvl="0" w:tplc="5DAE51C4">
      <w:start w:val="8"/>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34130954">
    <w:abstractNumId w:val="8"/>
  </w:num>
  <w:num w:numId="2" w16cid:durableId="472915710">
    <w:abstractNumId w:val="4"/>
  </w:num>
  <w:num w:numId="3" w16cid:durableId="750152690">
    <w:abstractNumId w:val="2"/>
  </w:num>
  <w:num w:numId="4" w16cid:durableId="1773277981">
    <w:abstractNumId w:val="3"/>
  </w:num>
  <w:num w:numId="5" w16cid:durableId="1334607242">
    <w:abstractNumId w:val="1"/>
  </w:num>
  <w:num w:numId="6" w16cid:durableId="24911218">
    <w:abstractNumId w:val="5"/>
  </w:num>
  <w:num w:numId="7" w16cid:durableId="1965576422">
    <w:abstractNumId w:val="0"/>
  </w:num>
  <w:num w:numId="8" w16cid:durableId="493566395">
    <w:abstractNumId w:val="6"/>
  </w:num>
  <w:num w:numId="9" w16cid:durableId="680351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FC0"/>
    <w:rsid w:val="00005351"/>
    <w:rsid w:val="000104C1"/>
    <w:rsid w:val="00015C09"/>
    <w:rsid w:val="00024902"/>
    <w:rsid w:val="00026D94"/>
    <w:rsid w:val="00027A35"/>
    <w:rsid w:val="00027AB6"/>
    <w:rsid w:val="0003256C"/>
    <w:rsid w:val="00033442"/>
    <w:rsid w:val="00037A4F"/>
    <w:rsid w:val="00043E7C"/>
    <w:rsid w:val="00046D0E"/>
    <w:rsid w:val="00051076"/>
    <w:rsid w:val="00052FE7"/>
    <w:rsid w:val="00056A6E"/>
    <w:rsid w:val="00061284"/>
    <w:rsid w:val="00063C5F"/>
    <w:rsid w:val="00075F9D"/>
    <w:rsid w:val="000808E5"/>
    <w:rsid w:val="00083536"/>
    <w:rsid w:val="000A0D1F"/>
    <w:rsid w:val="000A1226"/>
    <w:rsid w:val="000A70B8"/>
    <w:rsid w:val="000A7BF0"/>
    <w:rsid w:val="000B3F2F"/>
    <w:rsid w:val="000B4180"/>
    <w:rsid w:val="000B4325"/>
    <w:rsid w:val="000C5B14"/>
    <w:rsid w:val="000E37F8"/>
    <w:rsid w:val="000E6F4B"/>
    <w:rsid w:val="000E7AFE"/>
    <w:rsid w:val="001015C2"/>
    <w:rsid w:val="00102209"/>
    <w:rsid w:val="00111776"/>
    <w:rsid w:val="00115F58"/>
    <w:rsid w:val="00122578"/>
    <w:rsid w:val="00122C3A"/>
    <w:rsid w:val="0013065D"/>
    <w:rsid w:val="00135E3C"/>
    <w:rsid w:val="001414E7"/>
    <w:rsid w:val="00142F0F"/>
    <w:rsid w:val="0014424D"/>
    <w:rsid w:val="00156039"/>
    <w:rsid w:val="00164A3C"/>
    <w:rsid w:val="001704BE"/>
    <w:rsid w:val="0017086D"/>
    <w:rsid w:val="00176011"/>
    <w:rsid w:val="0018423D"/>
    <w:rsid w:val="001861EE"/>
    <w:rsid w:val="00186918"/>
    <w:rsid w:val="00186D62"/>
    <w:rsid w:val="00190B02"/>
    <w:rsid w:val="00193208"/>
    <w:rsid w:val="001B22C0"/>
    <w:rsid w:val="001E39F1"/>
    <w:rsid w:val="001F0845"/>
    <w:rsid w:val="001F3CCA"/>
    <w:rsid w:val="001F6FF0"/>
    <w:rsid w:val="0020080E"/>
    <w:rsid w:val="002058FD"/>
    <w:rsid w:val="002165D5"/>
    <w:rsid w:val="00216E54"/>
    <w:rsid w:val="00220230"/>
    <w:rsid w:val="0022287B"/>
    <w:rsid w:val="0022769A"/>
    <w:rsid w:val="00242750"/>
    <w:rsid w:val="0025183D"/>
    <w:rsid w:val="0025436E"/>
    <w:rsid w:val="00256B46"/>
    <w:rsid w:val="0026031C"/>
    <w:rsid w:val="002622BB"/>
    <w:rsid w:val="0026399D"/>
    <w:rsid w:val="00266FF6"/>
    <w:rsid w:val="00284D57"/>
    <w:rsid w:val="00285521"/>
    <w:rsid w:val="00286CF9"/>
    <w:rsid w:val="00286E5F"/>
    <w:rsid w:val="0029792A"/>
    <w:rsid w:val="002A5A93"/>
    <w:rsid w:val="002A622D"/>
    <w:rsid w:val="002D01EF"/>
    <w:rsid w:val="002D16E9"/>
    <w:rsid w:val="002E3C22"/>
    <w:rsid w:val="002F3DEB"/>
    <w:rsid w:val="002F4C1E"/>
    <w:rsid w:val="002F5208"/>
    <w:rsid w:val="002F6C77"/>
    <w:rsid w:val="00304E2D"/>
    <w:rsid w:val="00316DBE"/>
    <w:rsid w:val="00331D65"/>
    <w:rsid w:val="00337399"/>
    <w:rsid w:val="00340A3B"/>
    <w:rsid w:val="00340D9B"/>
    <w:rsid w:val="00345009"/>
    <w:rsid w:val="00346A48"/>
    <w:rsid w:val="0035496D"/>
    <w:rsid w:val="00356CDC"/>
    <w:rsid w:val="003726F2"/>
    <w:rsid w:val="00376351"/>
    <w:rsid w:val="00386528"/>
    <w:rsid w:val="00386AA1"/>
    <w:rsid w:val="00391E47"/>
    <w:rsid w:val="0039255C"/>
    <w:rsid w:val="003967BF"/>
    <w:rsid w:val="003B5BC6"/>
    <w:rsid w:val="003C164C"/>
    <w:rsid w:val="003C5FC0"/>
    <w:rsid w:val="003D5669"/>
    <w:rsid w:val="003D59DD"/>
    <w:rsid w:val="003E165A"/>
    <w:rsid w:val="003E2CB1"/>
    <w:rsid w:val="003E30C5"/>
    <w:rsid w:val="003F05A0"/>
    <w:rsid w:val="0040077B"/>
    <w:rsid w:val="00403419"/>
    <w:rsid w:val="00406DA2"/>
    <w:rsid w:val="00411C25"/>
    <w:rsid w:val="004208AD"/>
    <w:rsid w:val="00422401"/>
    <w:rsid w:val="00425A99"/>
    <w:rsid w:val="0043375C"/>
    <w:rsid w:val="00436111"/>
    <w:rsid w:val="00437839"/>
    <w:rsid w:val="004418DC"/>
    <w:rsid w:val="0046292F"/>
    <w:rsid w:val="00462DAA"/>
    <w:rsid w:val="00463C95"/>
    <w:rsid w:val="004644FF"/>
    <w:rsid w:val="00466CBA"/>
    <w:rsid w:val="00471908"/>
    <w:rsid w:val="00472775"/>
    <w:rsid w:val="00484D4A"/>
    <w:rsid w:val="00492CF7"/>
    <w:rsid w:val="00493E86"/>
    <w:rsid w:val="004B20EA"/>
    <w:rsid w:val="004C4937"/>
    <w:rsid w:val="004D485B"/>
    <w:rsid w:val="004D5CB1"/>
    <w:rsid w:val="004E7307"/>
    <w:rsid w:val="004F2425"/>
    <w:rsid w:val="004F6317"/>
    <w:rsid w:val="005125FC"/>
    <w:rsid w:val="0052196E"/>
    <w:rsid w:val="00527E42"/>
    <w:rsid w:val="0054621D"/>
    <w:rsid w:val="005707AE"/>
    <w:rsid w:val="0058322D"/>
    <w:rsid w:val="00590ED3"/>
    <w:rsid w:val="0059582C"/>
    <w:rsid w:val="005A0300"/>
    <w:rsid w:val="005B2B89"/>
    <w:rsid w:val="005B39AA"/>
    <w:rsid w:val="005B3F10"/>
    <w:rsid w:val="005C044B"/>
    <w:rsid w:val="005C0954"/>
    <w:rsid w:val="005C1B90"/>
    <w:rsid w:val="005D3967"/>
    <w:rsid w:val="005D5670"/>
    <w:rsid w:val="005D5950"/>
    <w:rsid w:val="005D5974"/>
    <w:rsid w:val="005D709C"/>
    <w:rsid w:val="005E0CEE"/>
    <w:rsid w:val="005E1126"/>
    <w:rsid w:val="005E17C3"/>
    <w:rsid w:val="005E47C4"/>
    <w:rsid w:val="005F475D"/>
    <w:rsid w:val="006018B1"/>
    <w:rsid w:val="00601995"/>
    <w:rsid w:val="00603824"/>
    <w:rsid w:val="0060452F"/>
    <w:rsid w:val="006167D9"/>
    <w:rsid w:val="006318CF"/>
    <w:rsid w:val="00631F6D"/>
    <w:rsid w:val="00640F88"/>
    <w:rsid w:val="006428D3"/>
    <w:rsid w:val="00644330"/>
    <w:rsid w:val="006561CA"/>
    <w:rsid w:val="006624D4"/>
    <w:rsid w:val="006722A9"/>
    <w:rsid w:val="006734D1"/>
    <w:rsid w:val="00691242"/>
    <w:rsid w:val="006915BB"/>
    <w:rsid w:val="00693E1A"/>
    <w:rsid w:val="006A61C4"/>
    <w:rsid w:val="006B518F"/>
    <w:rsid w:val="006C414D"/>
    <w:rsid w:val="006F039E"/>
    <w:rsid w:val="006F1C32"/>
    <w:rsid w:val="006F4A64"/>
    <w:rsid w:val="00705100"/>
    <w:rsid w:val="0070757D"/>
    <w:rsid w:val="00707835"/>
    <w:rsid w:val="00735252"/>
    <w:rsid w:val="00742C3C"/>
    <w:rsid w:val="00751914"/>
    <w:rsid w:val="00753F08"/>
    <w:rsid w:val="0076350D"/>
    <w:rsid w:val="0077557C"/>
    <w:rsid w:val="00793515"/>
    <w:rsid w:val="007A11BE"/>
    <w:rsid w:val="007A7236"/>
    <w:rsid w:val="007C1E97"/>
    <w:rsid w:val="007F1DDE"/>
    <w:rsid w:val="00813AD7"/>
    <w:rsid w:val="00816025"/>
    <w:rsid w:val="00823ABF"/>
    <w:rsid w:val="008250FF"/>
    <w:rsid w:val="00827F56"/>
    <w:rsid w:val="00830BE6"/>
    <w:rsid w:val="008335DB"/>
    <w:rsid w:val="008336D6"/>
    <w:rsid w:val="00852287"/>
    <w:rsid w:val="00860E68"/>
    <w:rsid w:val="00862C15"/>
    <w:rsid w:val="008923D0"/>
    <w:rsid w:val="008A0DF7"/>
    <w:rsid w:val="008C21E6"/>
    <w:rsid w:val="008C2275"/>
    <w:rsid w:val="008C5915"/>
    <w:rsid w:val="008C77A6"/>
    <w:rsid w:val="008E043D"/>
    <w:rsid w:val="008E523E"/>
    <w:rsid w:val="008F33A5"/>
    <w:rsid w:val="0090047A"/>
    <w:rsid w:val="00910D63"/>
    <w:rsid w:val="009116CE"/>
    <w:rsid w:val="009142AE"/>
    <w:rsid w:val="00917B26"/>
    <w:rsid w:val="00920456"/>
    <w:rsid w:val="0092326D"/>
    <w:rsid w:val="00924B83"/>
    <w:rsid w:val="00936DC1"/>
    <w:rsid w:val="009427A6"/>
    <w:rsid w:val="00943818"/>
    <w:rsid w:val="009510F3"/>
    <w:rsid w:val="00951500"/>
    <w:rsid w:val="009615DF"/>
    <w:rsid w:val="0096489C"/>
    <w:rsid w:val="00973A5B"/>
    <w:rsid w:val="00976CB7"/>
    <w:rsid w:val="00982E37"/>
    <w:rsid w:val="00983C55"/>
    <w:rsid w:val="00985A84"/>
    <w:rsid w:val="009860E6"/>
    <w:rsid w:val="00990ABD"/>
    <w:rsid w:val="00996F9D"/>
    <w:rsid w:val="009A48A3"/>
    <w:rsid w:val="009A7C5E"/>
    <w:rsid w:val="009B1E85"/>
    <w:rsid w:val="009D59DC"/>
    <w:rsid w:val="00A07B16"/>
    <w:rsid w:val="00A10A1E"/>
    <w:rsid w:val="00A12428"/>
    <w:rsid w:val="00A134AF"/>
    <w:rsid w:val="00A140E8"/>
    <w:rsid w:val="00A2502D"/>
    <w:rsid w:val="00A26171"/>
    <w:rsid w:val="00A27CAE"/>
    <w:rsid w:val="00A34CD6"/>
    <w:rsid w:val="00A42885"/>
    <w:rsid w:val="00A44A93"/>
    <w:rsid w:val="00A45C8D"/>
    <w:rsid w:val="00A5149A"/>
    <w:rsid w:val="00A5337C"/>
    <w:rsid w:val="00A548DC"/>
    <w:rsid w:val="00A7423A"/>
    <w:rsid w:val="00A7464D"/>
    <w:rsid w:val="00A9046A"/>
    <w:rsid w:val="00A93765"/>
    <w:rsid w:val="00A94492"/>
    <w:rsid w:val="00AA3432"/>
    <w:rsid w:val="00AA5C8A"/>
    <w:rsid w:val="00AB20C4"/>
    <w:rsid w:val="00AB2E35"/>
    <w:rsid w:val="00AE7DCD"/>
    <w:rsid w:val="00AF0A56"/>
    <w:rsid w:val="00AF5C4F"/>
    <w:rsid w:val="00B00170"/>
    <w:rsid w:val="00B001E1"/>
    <w:rsid w:val="00B05AD6"/>
    <w:rsid w:val="00B136AD"/>
    <w:rsid w:val="00B17A5B"/>
    <w:rsid w:val="00B17DB5"/>
    <w:rsid w:val="00B20C1F"/>
    <w:rsid w:val="00B22420"/>
    <w:rsid w:val="00B25CA1"/>
    <w:rsid w:val="00B331C8"/>
    <w:rsid w:val="00B36270"/>
    <w:rsid w:val="00B45FC6"/>
    <w:rsid w:val="00B50304"/>
    <w:rsid w:val="00B517EA"/>
    <w:rsid w:val="00B52B78"/>
    <w:rsid w:val="00B66241"/>
    <w:rsid w:val="00B715CE"/>
    <w:rsid w:val="00B90FEA"/>
    <w:rsid w:val="00BA1A7E"/>
    <w:rsid w:val="00BA2CE3"/>
    <w:rsid w:val="00BA3E66"/>
    <w:rsid w:val="00BA7EE8"/>
    <w:rsid w:val="00BB7F0F"/>
    <w:rsid w:val="00BC0BDA"/>
    <w:rsid w:val="00BD05C6"/>
    <w:rsid w:val="00BE0FAA"/>
    <w:rsid w:val="00BE2698"/>
    <w:rsid w:val="00BE4F40"/>
    <w:rsid w:val="00BE5C52"/>
    <w:rsid w:val="00C04646"/>
    <w:rsid w:val="00C06E97"/>
    <w:rsid w:val="00C1045F"/>
    <w:rsid w:val="00C23948"/>
    <w:rsid w:val="00C3120A"/>
    <w:rsid w:val="00C333A1"/>
    <w:rsid w:val="00C3355C"/>
    <w:rsid w:val="00C36B24"/>
    <w:rsid w:val="00C404E0"/>
    <w:rsid w:val="00C4301A"/>
    <w:rsid w:val="00C47F00"/>
    <w:rsid w:val="00C50444"/>
    <w:rsid w:val="00C61894"/>
    <w:rsid w:val="00C70459"/>
    <w:rsid w:val="00C7168B"/>
    <w:rsid w:val="00C7360B"/>
    <w:rsid w:val="00C75C9A"/>
    <w:rsid w:val="00C83A1B"/>
    <w:rsid w:val="00C8590F"/>
    <w:rsid w:val="00C86B1A"/>
    <w:rsid w:val="00C9329B"/>
    <w:rsid w:val="00C94EBC"/>
    <w:rsid w:val="00CA1856"/>
    <w:rsid w:val="00CA2C6E"/>
    <w:rsid w:val="00CA4A08"/>
    <w:rsid w:val="00CB2139"/>
    <w:rsid w:val="00CB4304"/>
    <w:rsid w:val="00CB56BA"/>
    <w:rsid w:val="00CD121B"/>
    <w:rsid w:val="00CD24F3"/>
    <w:rsid w:val="00CD4FBF"/>
    <w:rsid w:val="00CD718E"/>
    <w:rsid w:val="00CD7748"/>
    <w:rsid w:val="00CE0A28"/>
    <w:rsid w:val="00CF0E92"/>
    <w:rsid w:val="00CF1040"/>
    <w:rsid w:val="00D07295"/>
    <w:rsid w:val="00D12A82"/>
    <w:rsid w:val="00D1782D"/>
    <w:rsid w:val="00D26F19"/>
    <w:rsid w:val="00D329A9"/>
    <w:rsid w:val="00D34252"/>
    <w:rsid w:val="00D36A7C"/>
    <w:rsid w:val="00D51EEE"/>
    <w:rsid w:val="00D61C20"/>
    <w:rsid w:val="00D63AC4"/>
    <w:rsid w:val="00D71FB6"/>
    <w:rsid w:val="00D72656"/>
    <w:rsid w:val="00D814BF"/>
    <w:rsid w:val="00D853F5"/>
    <w:rsid w:val="00D85A15"/>
    <w:rsid w:val="00D90A1C"/>
    <w:rsid w:val="00D95DD6"/>
    <w:rsid w:val="00D96331"/>
    <w:rsid w:val="00DA291A"/>
    <w:rsid w:val="00DB45C6"/>
    <w:rsid w:val="00DD3479"/>
    <w:rsid w:val="00DD7FBE"/>
    <w:rsid w:val="00DF130E"/>
    <w:rsid w:val="00E16774"/>
    <w:rsid w:val="00E2028E"/>
    <w:rsid w:val="00E20353"/>
    <w:rsid w:val="00E2319C"/>
    <w:rsid w:val="00E32696"/>
    <w:rsid w:val="00E33C56"/>
    <w:rsid w:val="00E413CB"/>
    <w:rsid w:val="00E44776"/>
    <w:rsid w:val="00E44EC6"/>
    <w:rsid w:val="00E50B14"/>
    <w:rsid w:val="00E5599B"/>
    <w:rsid w:val="00E62953"/>
    <w:rsid w:val="00E63F6C"/>
    <w:rsid w:val="00E827AE"/>
    <w:rsid w:val="00E8545E"/>
    <w:rsid w:val="00E85962"/>
    <w:rsid w:val="00E86560"/>
    <w:rsid w:val="00EA23E2"/>
    <w:rsid w:val="00EA48B6"/>
    <w:rsid w:val="00EC5B3E"/>
    <w:rsid w:val="00ED41CB"/>
    <w:rsid w:val="00ED52E2"/>
    <w:rsid w:val="00EE48EB"/>
    <w:rsid w:val="00EE57D2"/>
    <w:rsid w:val="00F03C49"/>
    <w:rsid w:val="00F07AB2"/>
    <w:rsid w:val="00F13BE3"/>
    <w:rsid w:val="00F20B55"/>
    <w:rsid w:val="00F2346C"/>
    <w:rsid w:val="00F243CB"/>
    <w:rsid w:val="00F267E6"/>
    <w:rsid w:val="00F26EBD"/>
    <w:rsid w:val="00F3011B"/>
    <w:rsid w:val="00F306DE"/>
    <w:rsid w:val="00F42058"/>
    <w:rsid w:val="00F43E22"/>
    <w:rsid w:val="00F456CB"/>
    <w:rsid w:val="00F4590F"/>
    <w:rsid w:val="00F527D5"/>
    <w:rsid w:val="00F53BD0"/>
    <w:rsid w:val="00F60C62"/>
    <w:rsid w:val="00F6728E"/>
    <w:rsid w:val="00F739F8"/>
    <w:rsid w:val="00F74F58"/>
    <w:rsid w:val="00F83C89"/>
    <w:rsid w:val="00F97462"/>
    <w:rsid w:val="00FA00C5"/>
    <w:rsid w:val="00FA11A8"/>
    <w:rsid w:val="00FB12BA"/>
    <w:rsid w:val="00FC165A"/>
    <w:rsid w:val="00FC4724"/>
    <w:rsid w:val="00FC5109"/>
    <w:rsid w:val="00FD0708"/>
    <w:rsid w:val="00FD2FD5"/>
    <w:rsid w:val="00FE136C"/>
    <w:rsid w:val="00FE5035"/>
    <w:rsid w:val="01667DDF"/>
    <w:rsid w:val="0246060B"/>
    <w:rsid w:val="03E1D66C"/>
    <w:rsid w:val="061D9945"/>
    <w:rsid w:val="07B969A6"/>
    <w:rsid w:val="0955CD19"/>
    <w:rsid w:val="0987F49F"/>
    <w:rsid w:val="09A2191B"/>
    <w:rsid w:val="0C03E4A4"/>
    <w:rsid w:val="0C9B441B"/>
    <w:rsid w:val="0F1F9B7D"/>
    <w:rsid w:val="0FB1CFF5"/>
    <w:rsid w:val="112BC686"/>
    <w:rsid w:val="114B5F1C"/>
    <w:rsid w:val="11930684"/>
    <w:rsid w:val="12E72F7D"/>
    <w:rsid w:val="1318720A"/>
    <w:rsid w:val="150CBAEB"/>
    <w:rsid w:val="162FA66F"/>
    <w:rsid w:val="1B124918"/>
    <w:rsid w:val="1BA69000"/>
    <w:rsid w:val="1C772AA0"/>
    <w:rsid w:val="201029B3"/>
    <w:rsid w:val="20D18FA8"/>
    <w:rsid w:val="226D6009"/>
    <w:rsid w:val="234CE835"/>
    <w:rsid w:val="23B77C00"/>
    <w:rsid w:val="2447F5A3"/>
    <w:rsid w:val="24A5ECB6"/>
    <w:rsid w:val="27250E81"/>
    <w:rsid w:val="28CEB522"/>
    <w:rsid w:val="28DCA18D"/>
    <w:rsid w:val="29748251"/>
    <w:rsid w:val="2977C8B0"/>
    <w:rsid w:val="29C3D8DB"/>
    <w:rsid w:val="2B1052B2"/>
    <w:rsid w:val="2BF87FA4"/>
    <w:rsid w:val="2CDAA21E"/>
    <w:rsid w:val="2D8FA653"/>
    <w:rsid w:val="30D6789B"/>
    <w:rsid w:val="3197AE66"/>
    <w:rsid w:val="31CEEAC0"/>
    <w:rsid w:val="33B94B04"/>
    <w:rsid w:val="35A9E9BE"/>
    <w:rsid w:val="39B19D42"/>
    <w:rsid w:val="3A403EE4"/>
    <w:rsid w:val="3A89F799"/>
    <w:rsid w:val="3B3DD3A2"/>
    <w:rsid w:val="3CAB5FBA"/>
    <w:rsid w:val="3D0500AF"/>
    <w:rsid w:val="3DB4FBA3"/>
    <w:rsid w:val="3E05605A"/>
    <w:rsid w:val="40448EF7"/>
    <w:rsid w:val="41ECFC10"/>
    <w:rsid w:val="426C1709"/>
    <w:rsid w:val="4388CC71"/>
    <w:rsid w:val="4407E76A"/>
    <w:rsid w:val="454EE6CB"/>
    <w:rsid w:val="45C00D88"/>
    <w:rsid w:val="45FED2C1"/>
    <w:rsid w:val="474604F3"/>
    <w:rsid w:val="4CC72FD0"/>
    <w:rsid w:val="4D9C1E1A"/>
    <w:rsid w:val="528426B7"/>
    <w:rsid w:val="54FEAB9C"/>
    <w:rsid w:val="5780DEAA"/>
    <w:rsid w:val="578BBE8B"/>
    <w:rsid w:val="584C9C49"/>
    <w:rsid w:val="594CFBF4"/>
    <w:rsid w:val="59EC9D36"/>
    <w:rsid w:val="5B81A2BD"/>
    <w:rsid w:val="5C0A0948"/>
    <w:rsid w:val="5D243DF8"/>
    <w:rsid w:val="613EE57C"/>
    <w:rsid w:val="62A7AA0F"/>
    <w:rsid w:val="64C51621"/>
    <w:rsid w:val="66542660"/>
    <w:rsid w:val="6768FE3B"/>
    <w:rsid w:val="6833BEC0"/>
    <w:rsid w:val="6E10CBCC"/>
    <w:rsid w:val="70AD4680"/>
    <w:rsid w:val="7145D240"/>
    <w:rsid w:val="7203A374"/>
    <w:rsid w:val="76001B06"/>
    <w:rsid w:val="7635060E"/>
    <w:rsid w:val="76FB65DD"/>
    <w:rsid w:val="79473132"/>
    <w:rsid w:val="79537E73"/>
    <w:rsid w:val="79EDA071"/>
    <w:rsid w:val="7AD38C29"/>
    <w:rsid w:val="7EC11194"/>
    <w:rsid w:val="7FC2BFF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E6EDDB"/>
  <w15:docId w15:val="{1CA85170-1724-3545-B3A8-5FB0A8E2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D7A"/>
    <w:rPr>
      <w:sz w:val="24"/>
      <w:szCs w:val="24"/>
      <w:lang w:val="en-US"/>
    </w:rPr>
  </w:style>
  <w:style w:type="paragraph" w:styleId="Titre1">
    <w:name w:val="heading 1"/>
    <w:basedOn w:val="Normal"/>
    <w:next w:val="Normal"/>
    <w:link w:val="Titre1Car"/>
    <w:uiPriority w:val="9"/>
    <w:qFormat/>
    <w:rsid w:val="00D45624"/>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74CC"/>
    <w:pPr>
      <w:tabs>
        <w:tab w:val="center" w:pos="4536"/>
        <w:tab w:val="right" w:pos="9072"/>
      </w:tabs>
    </w:pPr>
  </w:style>
  <w:style w:type="character" w:customStyle="1" w:styleId="Titre1Car">
    <w:name w:val="Titre 1 Car"/>
    <w:link w:val="Titre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Normal"/>
    <w:qFormat/>
    <w:rsid w:val="00D602E3"/>
    <w:pPr>
      <w:spacing w:after="240" w:line="240" w:lineRule="exact"/>
    </w:pPr>
    <w:rPr>
      <w:rFonts w:ascii="Arial" w:hAnsi="Arial"/>
      <w:sz w:val="20"/>
      <w:szCs w:val="20"/>
      <w:lang w:val="fr-FR"/>
    </w:rPr>
  </w:style>
  <w:style w:type="character" w:customStyle="1" w:styleId="En-tteCar">
    <w:name w:val="En-tête Car"/>
    <w:basedOn w:val="Policepardfaut"/>
    <w:link w:val="En-tte"/>
    <w:uiPriority w:val="99"/>
    <w:rsid w:val="009674CC"/>
  </w:style>
  <w:style w:type="paragraph" w:styleId="Pieddepage">
    <w:name w:val="footer"/>
    <w:basedOn w:val="Normal"/>
    <w:link w:val="PieddepageCar"/>
    <w:uiPriority w:val="99"/>
    <w:unhideWhenUsed/>
    <w:rsid w:val="009674CC"/>
    <w:pPr>
      <w:tabs>
        <w:tab w:val="center" w:pos="4536"/>
        <w:tab w:val="right" w:pos="9072"/>
      </w:tabs>
    </w:pPr>
  </w:style>
  <w:style w:type="character" w:customStyle="1" w:styleId="PieddepageCar">
    <w:name w:val="Pied de page Car"/>
    <w:basedOn w:val="Policepardfaut"/>
    <w:link w:val="Pieddepage"/>
    <w:uiPriority w:val="99"/>
    <w:rsid w:val="009674CC"/>
  </w:style>
  <w:style w:type="character" w:styleId="Numrodepage">
    <w:name w:val="page number"/>
    <w:basedOn w:val="Policepardfaut"/>
    <w:uiPriority w:val="99"/>
    <w:semiHidden/>
    <w:unhideWhenUsed/>
    <w:rsid w:val="009674CC"/>
  </w:style>
  <w:style w:type="paragraph" w:customStyle="1" w:styleId="CBTitre">
    <w:name w:val="CB_Titre"/>
    <w:basedOn w:val="CBCorpsdetexte"/>
    <w:next w:val="CBChapeau"/>
    <w:qFormat/>
    <w:rsid w:val="00640F88"/>
    <w:pPr>
      <w:spacing w:line="280" w:lineRule="exact"/>
    </w:pPr>
    <w:rPr>
      <w:caps/>
      <w:color w:val="D9272E"/>
      <w:sz w:val="28"/>
      <w:szCs w:val="28"/>
    </w:rPr>
  </w:style>
  <w:style w:type="paragraph" w:customStyle="1" w:styleId="CBChapeau">
    <w:name w:val="CB_Chapeau"/>
    <w:basedOn w:val="CBCorpsdetexte"/>
    <w:next w:val="CBCorpsdetexte"/>
    <w:qFormat/>
    <w:rsid w:val="00F3011B"/>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Grilledutableau">
    <w:name w:val="Table Grid"/>
    <w:basedOn w:val="TableauNormal"/>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A7CB0"/>
    <w:rPr>
      <w:rFonts w:ascii="Lucida Grande" w:hAnsi="Lucida Grande"/>
      <w:sz w:val="18"/>
      <w:szCs w:val="18"/>
    </w:rPr>
  </w:style>
  <w:style w:type="character" w:customStyle="1" w:styleId="TextedebullesCar">
    <w:name w:val="Texte de bulles Car"/>
    <w:link w:val="Textedebulles"/>
    <w:uiPriority w:val="99"/>
    <w:semiHidden/>
    <w:rsid w:val="00EA7CB0"/>
    <w:rPr>
      <w:rFonts w:ascii="Lucida Grande" w:hAnsi="Lucida Grande" w:cs="Lucida Grande"/>
      <w:sz w:val="18"/>
      <w:szCs w:val="18"/>
    </w:rPr>
  </w:style>
  <w:style w:type="character" w:styleId="Lienhypertexte">
    <w:name w:val="Hyperlink"/>
    <w:rsid w:val="008474B4"/>
    <w:rPr>
      <w:color w:val="0000FF"/>
      <w:u w:val="single"/>
    </w:rPr>
  </w:style>
  <w:style w:type="paragraph" w:customStyle="1" w:styleId="CBEn-tte">
    <w:name w:val="CB_En-tête"/>
    <w:basedOn w:val="CBTitre"/>
    <w:qFormat/>
    <w:rsid w:val="00F55C68"/>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Marquedecommentaire">
    <w:name w:val="annotation reference"/>
    <w:basedOn w:val="Policepardfaut"/>
    <w:uiPriority w:val="99"/>
    <w:semiHidden/>
    <w:unhideWhenUsed/>
    <w:rsid w:val="005707AE"/>
    <w:rPr>
      <w:sz w:val="16"/>
      <w:szCs w:val="16"/>
    </w:rPr>
  </w:style>
  <w:style w:type="paragraph" w:styleId="Commentaire">
    <w:name w:val="annotation text"/>
    <w:basedOn w:val="Normal"/>
    <w:link w:val="CommentaireCar"/>
    <w:uiPriority w:val="99"/>
    <w:semiHidden/>
    <w:unhideWhenUsed/>
    <w:rsid w:val="005707AE"/>
    <w:rPr>
      <w:sz w:val="20"/>
      <w:szCs w:val="20"/>
    </w:rPr>
  </w:style>
  <w:style w:type="character" w:customStyle="1" w:styleId="CommentaireCar">
    <w:name w:val="Commentaire Car"/>
    <w:basedOn w:val="Policepardfaut"/>
    <w:link w:val="Commentaire"/>
    <w:uiPriority w:val="99"/>
    <w:semiHidden/>
    <w:rsid w:val="005707AE"/>
    <w:rPr>
      <w:lang w:val="en-US"/>
    </w:rPr>
  </w:style>
  <w:style w:type="paragraph" w:styleId="Objetducommentaire">
    <w:name w:val="annotation subject"/>
    <w:basedOn w:val="Commentaire"/>
    <w:next w:val="Commentaire"/>
    <w:link w:val="ObjetducommentaireCar"/>
    <w:uiPriority w:val="99"/>
    <w:semiHidden/>
    <w:unhideWhenUsed/>
    <w:rsid w:val="005707AE"/>
    <w:rPr>
      <w:b/>
      <w:bCs/>
    </w:rPr>
  </w:style>
  <w:style w:type="character" w:customStyle="1" w:styleId="ObjetducommentaireCar">
    <w:name w:val="Objet du commentaire Car"/>
    <w:basedOn w:val="CommentaireCar"/>
    <w:link w:val="Objetducommentaire"/>
    <w:uiPriority w:val="99"/>
    <w:semiHidden/>
    <w:rsid w:val="005707AE"/>
    <w:rPr>
      <w:b/>
      <w:bCs/>
      <w:lang w:val="en-US"/>
    </w:rPr>
  </w:style>
  <w:style w:type="character" w:customStyle="1" w:styleId="Menzionenonrisolta1">
    <w:name w:val="Menzione non risolta1"/>
    <w:basedOn w:val="Policepardfaut"/>
    <w:uiPriority w:val="99"/>
    <w:rsid w:val="00386528"/>
    <w:rPr>
      <w:color w:val="605E5C"/>
      <w:shd w:val="clear" w:color="auto" w:fill="E1DFDD"/>
    </w:rPr>
  </w:style>
  <w:style w:type="paragraph" w:styleId="Paragraphedeliste">
    <w:name w:val="List Paragraph"/>
    <w:basedOn w:val="Normal"/>
    <w:uiPriority w:val="34"/>
    <w:qFormat/>
    <w:rsid w:val="002D16E9"/>
    <w:pPr>
      <w:ind w:left="720"/>
      <w:contextualSpacing/>
    </w:pPr>
    <w:rPr>
      <w:rFonts w:asciiTheme="minorHAnsi" w:eastAsiaTheme="minorHAnsi" w:hAnsiTheme="minorHAnsi" w:cstheme="minorBidi"/>
      <w:lang w:val="de-CH" w:eastAsia="en-US"/>
    </w:rPr>
  </w:style>
  <w:style w:type="character" w:styleId="Lienhypertextesuivivisit">
    <w:name w:val="FollowedHyperlink"/>
    <w:basedOn w:val="Policepardfaut"/>
    <w:uiPriority w:val="99"/>
    <w:semiHidden/>
    <w:unhideWhenUsed/>
    <w:rsid w:val="002D16E9"/>
    <w:rPr>
      <w:color w:val="800080" w:themeColor="followedHyperlink"/>
      <w:u w:val="single"/>
    </w:rPr>
  </w:style>
  <w:style w:type="paragraph" w:styleId="Rvision">
    <w:name w:val="Revision"/>
    <w:hidden/>
    <w:uiPriority w:val="99"/>
    <w:semiHidden/>
    <w:rsid w:val="000B4180"/>
    <w:rPr>
      <w:sz w:val="24"/>
      <w:szCs w:val="24"/>
      <w:lang w:val="en-US"/>
    </w:rPr>
  </w:style>
  <w:style w:type="paragraph" w:styleId="Notedebasdepage">
    <w:name w:val="footnote text"/>
    <w:basedOn w:val="Normal"/>
    <w:link w:val="NotedebasdepageCar"/>
    <w:uiPriority w:val="99"/>
    <w:semiHidden/>
    <w:unhideWhenUsed/>
    <w:rsid w:val="002A622D"/>
    <w:rPr>
      <w:sz w:val="20"/>
      <w:szCs w:val="20"/>
    </w:rPr>
  </w:style>
  <w:style w:type="character" w:customStyle="1" w:styleId="NotedebasdepageCar">
    <w:name w:val="Note de bas de page Car"/>
    <w:basedOn w:val="Policepardfaut"/>
    <w:link w:val="Notedebasdepage"/>
    <w:uiPriority w:val="99"/>
    <w:semiHidden/>
    <w:rsid w:val="002A622D"/>
    <w:rPr>
      <w:lang w:val="en-US"/>
    </w:rPr>
  </w:style>
  <w:style w:type="character" w:styleId="Appelnotedebasdep">
    <w:name w:val="footnote reference"/>
    <w:basedOn w:val="Policepardfaut"/>
    <w:uiPriority w:val="99"/>
    <w:semiHidden/>
    <w:unhideWhenUsed/>
    <w:rsid w:val="002A62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9470">
      <w:bodyDiv w:val="1"/>
      <w:marLeft w:val="0"/>
      <w:marRight w:val="0"/>
      <w:marTop w:val="0"/>
      <w:marBottom w:val="0"/>
      <w:divBdr>
        <w:top w:val="none" w:sz="0" w:space="0" w:color="auto"/>
        <w:left w:val="none" w:sz="0" w:space="0" w:color="auto"/>
        <w:bottom w:val="none" w:sz="0" w:space="0" w:color="auto"/>
        <w:right w:val="none" w:sz="0" w:space="0" w:color="auto"/>
      </w:divBdr>
    </w:div>
    <w:div w:id="312174327">
      <w:bodyDiv w:val="1"/>
      <w:marLeft w:val="0"/>
      <w:marRight w:val="0"/>
      <w:marTop w:val="0"/>
      <w:marBottom w:val="0"/>
      <w:divBdr>
        <w:top w:val="none" w:sz="0" w:space="0" w:color="auto"/>
        <w:left w:val="none" w:sz="0" w:space="0" w:color="auto"/>
        <w:bottom w:val="none" w:sz="0" w:space="0" w:color="auto"/>
        <w:right w:val="none" w:sz="0" w:space="0" w:color="auto"/>
      </w:divBdr>
    </w:div>
    <w:div w:id="353582935">
      <w:bodyDiv w:val="1"/>
      <w:marLeft w:val="0"/>
      <w:marRight w:val="0"/>
      <w:marTop w:val="0"/>
      <w:marBottom w:val="0"/>
      <w:divBdr>
        <w:top w:val="none" w:sz="0" w:space="0" w:color="auto"/>
        <w:left w:val="none" w:sz="0" w:space="0" w:color="auto"/>
        <w:bottom w:val="none" w:sz="0" w:space="0" w:color="auto"/>
        <w:right w:val="none" w:sz="0" w:space="0" w:color="auto"/>
      </w:divBdr>
    </w:div>
    <w:div w:id="524713760">
      <w:bodyDiv w:val="1"/>
      <w:marLeft w:val="0"/>
      <w:marRight w:val="0"/>
      <w:marTop w:val="0"/>
      <w:marBottom w:val="0"/>
      <w:divBdr>
        <w:top w:val="none" w:sz="0" w:space="0" w:color="auto"/>
        <w:left w:val="none" w:sz="0" w:space="0" w:color="auto"/>
        <w:bottom w:val="none" w:sz="0" w:space="0" w:color="auto"/>
        <w:right w:val="none" w:sz="0" w:space="0" w:color="auto"/>
      </w:divBdr>
    </w:div>
    <w:div w:id="531118266">
      <w:bodyDiv w:val="1"/>
      <w:marLeft w:val="0"/>
      <w:marRight w:val="0"/>
      <w:marTop w:val="0"/>
      <w:marBottom w:val="0"/>
      <w:divBdr>
        <w:top w:val="none" w:sz="0" w:space="0" w:color="auto"/>
        <w:left w:val="none" w:sz="0" w:space="0" w:color="auto"/>
        <w:bottom w:val="none" w:sz="0" w:space="0" w:color="auto"/>
        <w:right w:val="none" w:sz="0" w:space="0" w:color="auto"/>
      </w:divBdr>
    </w:div>
    <w:div w:id="553001824">
      <w:bodyDiv w:val="1"/>
      <w:marLeft w:val="0"/>
      <w:marRight w:val="0"/>
      <w:marTop w:val="0"/>
      <w:marBottom w:val="0"/>
      <w:divBdr>
        <w:top w:val="none" w:sz="0" w:space="0" w:color="auto"/>
        <w:left w:val="none" w:sz="0" w:space="0" w:color="auto"/>
        <w:bottom w:val="none" w:sz="0" w:space="0" w:color="auto"/>
        <w:right w:val="none" w:sz="0" w:space="0" w:color="auto"/>
      </w:divBdr>
    </w:div>
    <w:div w:id="1238827850">
      <w:bodyDiv w:val="1"/>
      <w:marLeft w:val="0"/>
      <w:marRight w:val="0"/>
      <w:marTop w:val="0"/>
      <w:marBottom w:val="0"/>
      <w:divBdr>
        <w:top w:val="none" w:sz="0" w:space="0" w:color="auto"/>
        <w:left w:val="none" w:sz="0" w:space="0" w:color="auto"/>
        <w:bottom w:val="none" w:sz="0" w:space="0" w:color="auto"/>
        <w:right w:val="none" w:sz="0" w:space="0" w:color="auto"/>
      </w:divBdr>
    </w:div>
    <w:div w:id="1686517061">
      <w:bodyDiv w:val="1"/>
      <w:marLeft w:val="0"/>
      <w:marRight w:val="0"/>
      <w:marTop w:val="0"/>
      <w:marBottom w:val="0"/>
      <w:divBdr>
        <w:top w:val="none" w:sz="0" w:space="0" w:color="auto"/>
        <w:left w:val="none" w:sz="0" w:space="0" w:color="auto"/>
        <w:bottom w:val="none" w:sz="0" w:space="0" w:color="auto"/>
        <w:right w:val="none" w:sz="0" w:space="0" w:color="auto"/>
      </w:divBdr>
    </w:div>
    <w:div w:id="1713382608">
      <w:bodyDiv w:val="1"/>
      <w:marLeft w:val="0"/>
      <w:marRight w:val="0"/>
      <w:marTop w:val="0"/>
      <w:marBottom w:val="0"/>
      <w:divBdr>
        <w:top w:val="none" w:sz="0" w:space="0" w:color="auto"/>
        <w:left w:val="none" w:sz="0" w:space="0" w:color="auto"/>
        <w:bottom w:val="none" w:sz="0" w:space="0" w:color="auto"/>
        <w:right w:val="none" w:sz="0" w:space="0" w:color="auto"/>
      </w:divBdr>
    </w:div>
    <w:div w:id="1857814644">
      <w:bodyDiv w:val="1"/>
      <w:marLeft w:val="0"/>
      <w:marRight w:val="0"/>
      <w:marTop w:val="0"/>
      <w:marBottom w:val="0"/>
      <w:divBdr>
        <w:top w:val="none" w:sz="0" w:space="0" w:color="auto"/>
        <w:left w:val="none" w:sz="0" w:space="0" w:color="auto"/>
        <w:bottom w:val="none" w:sz="0" w:space="0" w:color="auto"/>
        <w:right w:val="none" w:sz="0" w:space="0" w:color="auto"/>
      </w:divBdr>
    </w:div>
    <w:div w:id="2044674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tena-della-solidarieta.ch"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aistouch/Downloads/DE_CP_201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0797B14F9B542A1CCC99FE3E373BE" ma:contentTypeVersion="16" ma:contentTypeDescription="Crée un document." ma:contentTypeScope="" ma:versionID="7f84e2d1a9314717350d34796148b69b">
  <xsd:schema xmlns:xsd="http://www.w3.org/2001/XMLSchema" xmlns:xs="http://www.w3.org/2001/XMLSchema" xmlns:p="http://schemas.microsoft.com/office/2006/metadata/properties" xmlns:ns2="53b3449c-d25c-473e-b9a4-1ce9bc3e5916" xmlns:ns3="3558b228-6c15-4ce1-a95f-09cb3c4b27bb" targetNamespace="http://schemas.microsoft.com/office/2006/metadata/properties" ma:root="true" ma:fieldsID="5215c33cc72fa47f79287d5166dbf20a" ns2:_="" ns3:_="">
    <xsd:import namespace="53b3449c-d25c-473e-b9a4-1ce9bc3e5916"/>
    <xsd:import namespace="3558b228-6c15-4ce1-a95f-09cb3c4b27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3449c-d25c-473e-b9a4-1ce9bc3e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54a8a713-1923-44aa-bc10-4071f951af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3" nillable="true" ma:displayName="État de validation" ma:internalName="_x00c9_tat_x0020_de_x0020_valid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8b228-6c15-4ce1-a95f-09cb3c4b2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551d14-51c1-4e7e-808d-cd3eace87514}" ma:internalName="TaxCatchAll" ma:showField="CatchAllData" ma:web="3558b228-6c15-4ce1-a95f-09cb3c4b27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b3449c-d25c-473e-b9a4-1ce9bc3e5916">
      <Terms xmlns="http://schemas.microsoft.com/office/infopath/2007/PartnerControls"/>
    </lcf76f155ced4ddcb4097134ff3c332f>
    <TaxCatchAll xmlns="3558b228-6c15-4ce1-a95f-09cb3c4b27bb" xsi:nil="true"/>
    <_Flow_SignoffStatus xmlns="53b3449c-d25c-473e-b9a4-1ce9bc3e59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3E561-05A3-4F04-A3CE-412D196DB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3449c-d25c-473e-b9a4-1ce9bc3e5916"/>
    <ds:schemaRef ds:uri="3558b228-6c15-4ce1-a95f-09cb3c4b2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0F7FC6-A676-C647-A1D2-99A008483A79}">
  <ds:schemaRefs>
    <ds:schemaRef ds:uri="http://schemas.openxmlformats.org/officeDocument/2006/bibliography"/>
  </ds:schemaRefs>
</ds:datastoreItem>
</file>

<file path=customXml/itemProps3.xml><?xml version="1.0" encoding="utf-8"?>
<ds:datastoreItem xmlns:ds="http://schemas.openxmlformats.org/officeDocument/2006/customXml" ds:itemID="{4D6202D0-A26A-4C9D-8A20-DB7E564EF062}">
  <ds:schemaRefs>
    <ds:schemaRef ds:uri="http://schemas.microsoft.com/office/2006/metadata/properties"/>
    <ds:schemaRef ds:uri="http://schemas.microsoft.com/office/infopath/2007/PartnerControls"/>
    <ds:schemaRef ds:uri="53b3449c-d25c-473e-b9a4-1ce9bc3e5916"/>
    <ds:schemaRef ds:uri="3558b228-6c15-4ce1-a95f-09cb3c4b27bb"/>
  </ds:schemaRefs>
</ds:datastoreItem>
</file>

<file path=customXml/itemProps4.xml><?xml version="1.0" encoding="utf-8"?>
<ds:datastoreItem xmlns:ds="http://schemas.openxmlformats.org/officeDocument/2006/customXml" ds:itemID="{6A06BB38-8494-41F1-81D0-EF526A8A2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DE_CP_2019.dotx</Template>
  <TotalTime>0</TotalTime>
  <Pages>2</Pages>
  <Words>550</Words>
  <Characters>3027</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Thaïs Touch</cp:lastModifiedBy>
  <cp:revision>2</cp:revision>
  <cp:lastPrinted>2022-08-19T14:35:00Z</cp:lastPrinted>
  <dcterms:created xsi:type="dcterms:W3CDTF">2022-08-30T15:51:00Z</dcterms:created>
  <dcterms:modified xsi:type="dcterms:W3CDTF">2022-08-30T15:51:00Z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0x0101004350797B14F9B542A1CCC99FE3E373BE</vt:lpwstr>
  </property>
  <property fmtid="{D5CDD505-2E9C-101B-9397-08002B2CF9AE}" pid="3" name="MediaServiceImageTags">
    <vt:lpwstr/>
  </property>
</Properties>
</file>